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9AFC" w14:textId="77777777" w:rsidR="00132888" w:rsidRPr="005029D9" w:rsidRDefault="00132888" w:rsidP="00132888">
      <w:pPr>
        <w:rPr>
          <w:sz w:val="72"/>
          <w:szCs w:val="72"/>
        </w:rPr>
      </w:pPr>
      <w:bookmarkStart w:id="0" w:name="_Hlk43292184"/>
      <w:bookmarkStart w:id="1" w:name="_Hlk43292239"/>
      <w:r>
        <w:rPr>
          <w:noProof/>
          <w:szCs w:val="72"/>
        </w:rPr>
        <w:drawing>
          <wp:anchor distT="0" distB="0" distL="114300" distR="114300" simplePos="0" relativeHeight="251662336" behindDoc="1" locked="0" layoutInCell="1" allowOverlap="1" wp14:anchorId="4716FC2E" wp14:editId="57D53F4F">
            <wp:simplePos x="0" y="0"/>
            <wp:positionH relativeFrom="column">
              <wp:posOffset>4564924</wp:posOffset>
            </wp:positionH>
            <wp:positionV relativeFrom="paragraph">
              <wp:posOffset>-3811</wp:posOffset>
            </wp:positionV>
            <wp:extent cx="1382486" cy="1209675"/>
            <wp:effectExtent l="19050" t="19050" r="27214" b="28575"/>
            <wp:wrapNone/>
            <wp:docPr id="3" name="Bild 1"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hm2"/>
                    <pic:cNvPicPr>
                      <a:picLocks noChangeAspect="1" noChangeArrowheads="1"/>
                    </pic:cNvPicPr>
                  </pic:nvPicPr>
                  <pic:blipFill>
                    <a:blip r:embed="rId5" cstate="print"/>
                    <a:srcRect/>
                    <a:stretch>
                      <a:fillRect/>
                    </a:stretch>
                  </pic:blipFill>
                  <pic:spPr bwMode="auto">
                    <a:xfrm>
                      <a:off x="0" y="0"/>
                      <a:ext cx="1382486" cy="1209675"/>
                    </a:xfrm>
                    <a:prstGeom prst="rect">
                      <a:avLst/>
                    </a:prstGeom>
                    <a:noFill/>
                    <a:ln w="6350" cmpd="sng">
                      <a:solidFill>
                        <a:srgbClr val="000000"/>
                      </a:solidFill>
                      <a:miter lim="800000"/>
                      <a:headEnd/>
                      <a:tailEnd/>
                    </a:ln>
                    <a:effectLst/>
                  </pic:spPr>
                </pic:pic>
              </a:graphicData>
            </a:graphic>
          </wp:anchor>
        </w:drawing>
      </w:r>
      <w:r w:rsidR="00D43017">
        <w:rPr>
          <w:noProof/>
          <w:szCs w:val="72"/>
          <w:lang w:eastAsia="en-US"/>
        </w:rPr>
        <w:pict w14:anchorId="2AEAA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6.5pt;width:270pt;height:45pt;z-index:251664384;mso-position-horizontal-relative:text;mso-position-vertical-relative:text" adj=",10800">
            <v:shadow on="t"/>
            <v:textpath style="font-family:&quot;Arial Black&quot;;font-size:16pt;font-weight:bold;font-style:italic;v-text-align:stretch-justify;v-text-kern:t" trim="t" fitpath="t" string="Grundschule Wehm&#10;"/>
          </v:shape>
        </w:pict>
      </w:r>
      <w:r>
        <w:rPr>
          <w:sz w:val="72"/>
          <w:szCs w:val="72"/>
        </w:rPr>
        <w:t xml:space="preserve"> </w:t>
      </w:r>
    </w:p>
    <w:p w14:paraId="75835949" w14:textId="77777777" w:rsidR="00132888" w:rsidRDefault="00D43017" w:rsidP="00132888">
      <w:r>
        <w:rPr>
          <w:noProof/>
          <w:szCs w:val="72"/>
          <w:lang w:eastAsia="en-US"/>
        </w:rPr>
        <w:pict w14:anchorId="074722FC">
          <v:shapetype id="_x0000_t202" coordsize="21600,21600" o:spt="202" path="m,l,21600r21600,l21600,xe">
            <v:stroke joinstyle="miter"/>
            <v:path gradientshapeok="t" o:connecttype="rect"/>
          </v:shapetype>
          <v:shape id="_x0000_s1031" type="#_x0000_t202" style="position:absolute;left:0;text-align:left;margin-left:0;margin-top:13pt;width:270pt;height:40.2pt;z-index:251663360" stroked="f">
            <v:textbox style="mso-next-textbox:#_x0000_s1031">
              <w:txbxContent>
                <w:p w14:paraId="358CA436" w14:textId="77777777" w:rsidR="00132888" w:rsidRPr="008D54E8" w:rsidRDefault="00132888" w:rsidP="00132888">
                  <w:pPr>
                    <w:pStyle w:val="berschrift1"/>
                    <w:jc w:val="center"/>
                    <w:rPr>
                      <w:rFonts w:asciiTheme="minorHAnsi" w:hAnsiTheme="minorHAnsi" w:cstheme="minorHAnsi"/>
                      <w:sz w:val="20"/>
                      <w:szCs w:val="20"/>
                    </w:rPr>
                  </w:pPr>
                  <w:proofErr w:type="spellStart"/>
                  <w:r w:rsidRPr="008D54E8">
                    <w:rPr>
                      <w:rFonts w:asciiTheme="minorHAnsi" w:hAnsiTheme="minorHAnsi" w:cstheme="minorHAnsi"/>
                      <w:sz w:val="20"/>
                      <w:szCs w:val="20"/>
                    </w:rPr>
                    <w:t>Wehmer</w:t>
                  </w:r>
                  <w:proofErr w:type="spellEnd"/>
                  <w:r w:rsidRPr="008D54E8">
                    <w:rPr>
                      <w:rFonts w:asciiTheme="minorHAnsi" w:hAnsiTheme="minorHAnsi" w:cstheme="minorHAnsi"/>
                      <w:sz w:val="20"/>
                      <w:szCs w:val="20"/>
                    </w:rPr>
                    <w:t xml:space="preserve"> Str. 96, 49757 Werlte-Wehm, Tel.: (0 59 51) 23 50</w:t>
                  </w:r>
                  <w:r w:rsidRPr="008D54E8">
                    <w:rPr>
                      <w:rFonts w:asciiTheme="minorHAnsi" w:hAnsiTheme="minorHAnsi" w:cstheme="minorHAnsi"/>
                      <w:sz w:val="20"/>
                      <w:szCs w:val="20"/>
                    </w:rPr>
                    <w:br/>
                    <w:t>www.grundschule-wehm.de</w:t>
                  </w:r>
                </w:p>
              </w:txbxContent>
            </v:textbox>
          </v:shape>
        </w:pict>
      </w:r>
      <w:r w:rsidR="00132888">
        <w:t xml:space="preserve">                                                                                                                  </w:t>
      </w:r>
    </w:p>
    <w:p w14:paraId="4B053803" w14:textId="77777777" w:rsidR="00132888" w:rsidRDefault="00132888" w:rsidP="00132888"/>
    <w:p w14:paraId="2242AAA0" w14:textId="77777777" w:rsidR="00132888" w:rsidRDefault="00132888" w:rsidP="00132888">
      <w:r>
        <w:t xml:space="preserve">                                                                                                                                    </w:t>
      </w:r>
      <w:r>
        <w:br/>
        <w:t xml:space="preserve">                     </w:t>
      </w:r>
      <w:r>
        <w:tab/>
      </w:r>
      <w:r>
        <w:tab/>
      </w:r>
      <w:r>
        <w:tab/>
      </w:r>
      <w:r>
        <w:tab/>
      </w:r>
      <w:r>
        <w:tab/>
      </w:r>
      <w:r>
        <w:tab/>
      </w:r>
      <w:r>
        <w:tab/>
      </w:r>
      <w:r>
        <w:tab/>
      </w:r>
      <w:r>
        <w:tab/>
      </w:r>
    </w:p>
    <w:p w14:paraId="7298864D" w14:textId="2794ADBD" w:rsidR="00132888" w:rsidRPr="00132888" w:rsidRDefault="00132888" w:rsidP="00132888">
      <w:pPr>
        <w:ind w:left="6372"/>
        <w:rPr>
          <w:rFonts w:cstheme="minorHAnsi"/>
          <w:sz w:val="24"/>
          <w:szCs w:val="24"/>
        </w:rPr>
      </w:pPr>
      <w:r w:rsidRPr="00132888">
        <w:rPr>
          <w:sz w:val="24"/>
          <w:szCs w:val="24"/>
        </w:rPr>
        <w:t xml:space="preserve">             </w:t>
      </w:r>
      <w:r w:rsidR="00AB2AA0">
        <w:rPr>
          <w:sz w:val="24"/>
          <w:szCs w:val="24"/>
        </w:rPr>
        <w:t xml:space="preserve">  </w:t>
      </w:r>
      <w:r w:rsidRPr="00132888">
        <w:rPr>
          <w:rFonts w:cstheme="minorHAnsi"/>
          <w:sz w:val="24"/>
          <w:szCs w:val="24"/>
        </w:rPr>
        <w:t>Wehm, 2</w:t>
      </w:r>
      <w:r w:rsidR="00EC5440">
        <w:rPr>
          <w:rFonts w:cstheme="minorHAnsi"/>
          <w:sz w:val="24"/>
          <w:szCs w:val="24"/>
        </w:rPr>
        <w:t>0.6.2022</w:t>
      </w:r>
    </w:p>
    <w:p w14:paraId="6065316E" w14:textId="77777777" w:rsidR="00CB00F5" w:rsidRPr="000B2CA6" w:rsidRDefault="004A4D9E">
      <w:pPr>
        <w:pStyle w:val="berschrift1"/>
        <w:rPr>
          <w:rFonts w:asciiTheme="minorHAnsi" w:hAnsiTheme="minorHAnsi" w:cstheme="minorHAnsi"/>
          <w:b/>
          <w:bCs/>
          <w:sz w:val="28"/>
          <w:szCs w:val="28"/>
        </w:rPr>
      </w:pPr>
      <w:r>
        <w:rPr>
          <w:rFonts w:asciiTheme="minorHAnsi" w:hAnsiTheme="minorHAnsi" w:cstheme="minorHAnsi"/>
          <w:b/>
          <w:bCs/>
          <w:sz w:val="28"/>
          <w:szCs w:val="28"/>
        </w:rPr>
        <w:br/>
      </w:r>
      <w:r w:rsidR="00A1366D" w:rsidRPr="000B2CA6">
        <w:rPr>
          <w:rFonts w:asciiTheme="minorHAnsi" w:hAnsiTheme="minorHAnsi" w:cstheme="minorHAnsi"/>
          <w:b/>
          <w:bCs/>
          <w:sz w:val="28"/>
          <w:szCs w:val="28"/>
        </w:rPr>
        <w:t>I</w:t>
      </w:r>
      <w:r w:rsidR="000B2CA6" w:rsidRPr="000B2CA6">
        <w:rPr>
          <w:rFonts w:asciiTheme="minorHAnsi" w:hAnsiTheme="minorHAnsi" w:cstheme="minorHAnsi"/>
          <w:b/>
          <w:bCs/>
          <w:sz w:val="28"/>
          <w:szCs w:val="28"/>
        </w:rPr>
        <w:t xml:space="preserve">nformation über die </w:t>
      </w:r>
      <w:r w:rsidR="00A1366D" w:rsidRPr="000B2CA6">
        <w:rPr>
          <w:rFonts w:asciiTheme="minorHAnsi" w:hAnsiTheme="minorHAnsi" w:cstheme="minorHAnsi"/>
          <w:b/>
          <w:bCs/>
          <w:sz w:val="28"/>
          <w:szCs w:val="28"/>
        </w:rPr>
        <w:t>Ausleihe von Lernmitteln</w:t>
      </w:r>
    </w:p>
    <w:p w14:paraId="252633BC" w14:textId="77777777" w:rsidR="00F47F1B" w:rsidRPr="000B2CA6" w:rsidRDefault="00F47F1B" w:rsidP="00F47F1B">
      <w:pPr>
        <w:rPr>
          <w:rFonts w:asciiTheme="minorHAnsi" w:hAnsiTheme="minorHAnsi" w:cstheme="minorHAnsi"/>
          <w:sz w:val="16"/>
          <w:szCs w:val="16"/>
        </w:rPr>
      </w:pPr>
    </w:p>
    <w:p w14:paraId="459B86EB" w14:textId="77777777" w:rsidR="000B2CA6" w:rsidRDefault="00A1366D" w:rsidP="004A4D9E">
      <w:pPr>
        <w:ind w:left="14" w:right="23"/>
        <w:rPr>
          <w:rFonts w:asciiTheme="minorHAnsi" w:hAnsiTheme="minorHAnsi" w:cstheme="minorHAnsi"/>
          <w:sz w:val="24"/>
          <w:szCs w:val="24"/>
        </w:rPr>
      </w:pPr>
      <w:r w:rsidRPr="000B2CA6">
        <w:rPr>
          <w:rFonts w:asciiTheme="minorHAnsi" w:hAnsiTheme="minorHAnsi" w:cstheme="minorHAnsi"/>
          <w:sz w:val="24"/>
          <w:szCs w:val="24"/>
        </w:rPr>
        <w:t xml:space="preserve">An </w:t>
      </w:r>
      <w:r w:rsidR="000B2CA6" w:rsidRPr="000B2CA6">
        <w:rPr>
          <w:rFonts w:asciiTheme="minorHAnsi" w:hAnsiTheme="minorHAnsi" w:cstheme="minorHAnsi"/>
          <w:sz w:val="24"/>
          <w:szCs w:val="24"/>
        </w:rPr>
        <w:t xml:space="preserve">unserer Schule können Sie einzelne Bücher gegen Zahlung eines Entgelts ausleihen. Die </w:t>
      </w:r>
      <w:r w:rsidR="000B2CA6" w:rsidRPr="000B2CA6">
        <w:rPr>
          <w:rFonts w:asciiTheme="minorHAnsi" w:hAnsiTheme="minorHAnsi" w:cstheme="minorHAnsi"/>
          <w:sz w:val="24"/>
          <w:szCs w:val="24"/>
          <w:u w:val="single"/>
        </w:rPr>
        <w:t xml:space="preserve">Teilnahme am Ausleihverfahren ist </w:t>
      </w:r>
      <w:proofErr w:type="gramStart"/>
      <w:r w:rsidR="000B2CA6" w:rsidRPr="000B2CA6">
        <w:rPr>
          <w:rFonts w:asciiTheme="minorHAnsi" w:hAnsiTheme="minorHAnsi" w:cstheme="minorHAnsi"/>
          <w:sz w:val="24"/>
          <w:szCs w:val="24"/>
          <w:u w:val="single"/>
        </w:rPr>
        <w:t>freiwillig</w:t>
      </w:r>
      <w:r w:rsidR="000B2CA6" w:rsidRPr="000B2CA6">
        <w:rPr>
          <w:rFonts w:asciiTheme="minorHAnsi" w:hAnsiTheme="minorHAnsi" w:cstheme="minorHAnsi"/>
          <w:sz w:val="24"/>
          <w:szCs w:val="24"/>
        </w:rPr>
        <w:t xml:space="preserve"> </w:t>
      </w:r>
      <w:r w:rsidRPr="000B2CA6">
        <w:rPr>
          <w:rFonts w:asciiTheme="minorHAnsi" w:hAnsiTheme="minorHAnsi" w:cstheme="minorHAnsi"/>
          <w:sz w:val="24"/>
          <w:szCs w:val="24"/>
        </w:rPr>
        <w:t xml:space="preserve"> und</w:t>
      </w:r>
      <w:proofErr w:type="gramEnd"/>
      <w:r w:rsidRPr="000B2CA6">
        <w:rPr>
          <w:rFonts w:asciiTheme="minorHAnsi" w:hAnsiTheme="minorHAnsi" w:cstheme="minorHAnsi"/>
          <w:sz w:val="24"/>
          <w:szCs w:val="24"/>
        </w:rPr>
        <w:t xml:space="preserve"> kann von Ihnen für jedes Schuljahr neu entschieden werden.</w:t>
      </w:r>
      <w:r w:rsidR="004A4D9E">
        <w:rPr>
          <w:rFonts w:asciiTheme="minorHAnsi" w:hAnsiTheme="minorHAnsi" w:cstheme="minorHAnsi"/>
          <w:sz w:val="24"/>
          <w:szCs w:val="24"/>
        </w:rPr>
        <w:t xml:space="preserve"> </w:t>
      </w:r>
      <w:r w:rsidRPr="000B2CA6">
        <w:rPr>
          <w:rFonts w:asciiTheme="minorHAnsi" w:hAnsiTheme="minorHAnsi" w:cstheme="minorHAnsi"/>
          <w:sz w:val="24"/>
          <w:szCs w:val="24"/>
        </w:rPr>
        <w:t>Welche Lernmittel Sie im kommenden Schuljahr für Ihre Tochter/Ihren So</w:t>
      </w:r>
      <w:r w:rsidR="000B2CA6" w:rsidRPr="000B2CA6">
        <w:rPr>
          <w:rFonts w:asciiTheme="minorHAnsi" w:hAnsiTheme="minorHAnsi" w:cstheme="minorHAnsi"/>
          <w:sz w:val="24"/>
          <w:szCs w:val="24"/>
        </w:rPr>
        <w:t xml:space="preserve">hn benötigen und welche Sie ausleihen können, entnehmen Sie bitte der beigefügten Bücherliste. </w:t>
      </w:r>
    </w:p>
    <w:p w14:paraId="7A93B41E" w14:textId="77777777" w:rsidR="00573270" w:rsidRDefault="00573270" w:rsidP="004A4D9E">
      <w:pPr>
        <w:ind w:left="14" w:right="23"/>
        <w:rPr>
          <w:rFonts w:asciiTheme="minorHAnsi" w:hAnsiTheme="minorHAnsi" w:cstheme="minorHAnsi"/>
          <w:sz w:val="24"/>
          <w:szCs w:val="24"/>
        </w:rPr>
      </w:pPr>
      <w:r>
        <w:rPr>
          <w:rFonts w:asciiTheme="minorHAnsi" w:hAnsiTheme="minorHAnsi" w:cstheme="minorHAnsi"/>
          <w:sz w:val="24"/>
          <w:szCs w:val="24"/>
        </w:rPr>
        <w:t>NUR IM PAKET</w:t>
      </w:r>
    </w:p>
    <w:p w14:paraId="0F71DF6F" w14:textId="1F6440FA" w:rsidR="004A4D9E" w:rsidRDefault="000B2CA6" w:rsidP="004A4D9E">
      <w:pPr>
        <w:spacing w:after="169"/>
        <w:ind w:left="14" w:right="23"/>
        <w:rPr>
          <w:rFonts w:asciiTheme="minorHAnsi" w:hAnsiTheme="minorHAnsi" w:cstheme="minorHAnsi"/>
          <w:sz w:val="24"/>
          <w:szCs w:val="24"/>
        </w:rPr>
      </w:pPr>
      <w:r w:rsidRPr="00132888">
        <w:rPr>
          <w:sz w:val="24"/>
          <w:szCs w:val="24"/>
        </w:rPr>
        <w:t>Bei Familien mit drei oder mehr schulpflichtigen Kindern reduziert sich das zu zahlende Entgelt für Ausleihe auf 80 Prozent (siehe Bücherliste).</w:t>
      </w:r>
      <w:proofErr w:type="spellStart"/>
      <w:r w:rsidR="004A4D9E">
        <w:rPr>
          <w:color w:val="FFFFFF" w:themeColor="background1"/>
          <w:sz w:val="24"/>
          <w:szCs w:val="24"/>
        </w:rPr>
        <w:t>kkkkkkkkkkkkkkkkkkkkkkkkkkkkkkkkkkkkkkkkkkkkkkkkkkk</w:t>
      </w:r>
      <w:proofErr w:type="spellEnd"/>
      <w:r w:rsidR="004A4D9E">
        <w:rPr>
          <w:sz w:val="24"/>
          <w:szCs w:val="24"/>
        </w:rPr>
        <w:br/>
      </w:r>
      <w:r w:rsidR="00A1366D" w:rsidRPr="000B2CA6">
        <w:rPr>
          <w:rFonts w:asciiTheme="minorHAnsi" w:hAnsiTheme="minorHAnsi" w:cstheme="minorHAnsi"/>
          <w:noProof/>
          <w:sz w:val="24"/>
          <w:szCs w:val="24"/>
        </w:rPr>
        <w:drawing>
          <wp:anchor distT="0" distB="0" distL="114300" distR="114300" simplePos="0" relativeHeight="251659264" behindDoc="0" locked="0" layoutInCell="1" allowOverlap="0" wp14:anchorId="4F15D9F0" wp14:editId="1456B577">
            <wp:simplePos x="0" y="0"/>
            <wp:positionH relativeFrom="page">
              <wp:posOffset>512147</wp:posOffset>
            </wp:positionH>
            <wp:positionV relativeFrom="page">
              <wp:posOffset>3926831</wp:posOffset>
            </wp:positionV>
            <wp:extent cx="3048" cy="3049"/>
            <wp:effectExtent l="0" t="0" r="0" b="0"/>
            <wp:wrapSquare wrapText="bothSides"/>
            <wp:docPr id="2821" name="Picture 2821"/>
            <wp:cNvGraphicFramePr/>
            <a:graphic xmlns:a="http://schemas.openxmlformats.org/drawingml/2006/main">
              <a:graphicData uri="http://schemas.openxmlformats.org/drawingml/2006/picture">
                <pic:pic xmlns:pic="http://schemas.openxmlformats.org/drawingml/2006/picture">
                  <pic:nvPicPr>
                    <pic:cNvPr id="2821" name="Picture 2821"/>
                    <pic:cNvPicPr/>
                  </pic:nvPicPr>
                  <pic:blipFill>
                    <a:blip r:embed="rId6"/>
                    <a:stretch>
                      <a:fillRect/>
                    </a:stretch>
                  </pic:blipFill>
                  <pic:spPr>
                    <a:xfrm>
                      <a:off x="0" y="0"/>
                      <a:ext cx="3048" cy="3049"/>
                    </a:xfrm>
                    <a:prstGeom prst="rect">
                      <a:avLst/>
                    </a:prstGeom>
                  </pic:spPr>
                </pic:pic>
              </a:graphicData>
            </a:graphic>
          </wp:anchor>
        </w:drawing>
      </w:r>
      <w:r w:rsidR="00A1366D" w:rsidRPr="000B2CA6">
        <w:rPr>
          <w:rFonts w:asciiTheme="minorHAnsi" w:hAnsiTheme="minorHAnsi" w:cstheme="minorHAnsi"/>
          <w:noProof/>
          <w:sz w:val="24"/>
          <w:szCs w:val="24"/>
        </w:rPr>
        <w:drawing>
          <wp:anchor distT="0" distB="0" distL="114300" distR="114300" simplePos="0" relativeHeight="251660288" behindDoc="0" locked="0" layoutInCell="1" allowOverlap="0" wp14:anchorId="5D7C5192" wp14:editId="055248DA">
            <wp:simplePos x="0" y="0"/>
            <wp:positionH relativeFrom="page">
              <wp:posOffset>332286</wp:posOffset>
            </wp:positionH>
            <wp:positionV relativeFrom="page">
              <wp:posOffset>3963417</wp:posOffset>
            </wp:positionV>
            <wp:extent cx="3048" cy="9147"/>
            <wp:effectExtent l="0" t="0" r="0" b="0"/>
            <wp:wrapSquare wrapText="bothSides"/>
            <wp:docPr id="2822" name="Picture 2822"/>
            <wp:cNvGraphicFramePr/>
            <a:graphic xmlns:a="http://schemas.openxmlformats.org/drawingml/2006/main">
              <a:graphicData uri="http://schemas.openxmlformats.org/drawingml/2006/picture">
                <pic:pic xmlns:pic="http://schemas.openxmlformats.org/drawingml/2006/picture">
                  <pic:nvPicPr>
                    <pic:cNvPr id="2822" name="Picture 2822"/>
                    <pic:cNvPicPr/>
                  </pic:nvPicPr>
                  <pic:blipFill>
                    <a:blip r:embed="rId7"/>
                    <a:stretch>
                      <a:fillRect/>
                    </a:stretch>
                  </pic:blipFill>
                  <pic:spPr>
                    <a:xfrm>
                      <a:off x="0" y="0"/>
                      <a:ext cx="3048" cy="9147"/>
                    </a:xfrm>
                    <a:prstGeom prst="rect">
                      <a:avLst/>
                    </a:prstGeom>
                  </pic:spPr>
                </pic:pic>
              </a:graphicData>
            </a:graphic>
          </wp:anchor>
        </w:drawing>
      </w:r>
      <w:r w:rsidR="00A1366D" w:rsidRPr="000B2CA6">
        <w:rPr>
          <w:rFonts w:asciiTheme="minorHAnsi" w:hAnsiTheme="minorHAnsi" w:cstheme="minorHAnsi"/>
          <w:sz w:val="24"/>
          <w:szCs w:val="24"/>
        </w:rPr>
        <w:t>Wenn Sie am Ausleihverfahren teiln</w:t>
      </w:r>
      <w:r w:rsidR="00FD70F4" w:rsidRPr="000B2CA6">
        <w:rPr>
          <w:rFonts w:asciiTheme="minorHAnsi" w:hAnsiTheme="minorHAnsi" w:cstheme="minorHAnsi"/>
          <w:sz w:val="24"/>
          <w:szCs w:val="24"/>
        </w:rPr>
        <w:t xml:space="preserve">ehmen wollen, geben Sie bitte das beiliegende </w:t>
      </w:r>
      <w:r w:rsidR="00FD70F4" w:rsidRPr="000B2CA6">
        <w:rPr>
          <w:rFonts w:asciiTheme="minorHAnsi" w:hAnsiTheme="minorHAnsi" w:cstheme="minorHAnsi"/>
          <w:b/>
          <w:bCs/>
          <w:sz w:val="24"/>
          <w:szCs w:val="24"/>
        </w:rPr>
        <w:t>Formular</w:t>
      </w:r>
      <w:r w:rsidR="00A1366D" w:rsidRPr="000B2CA6">
        <w:rPr>
          <w:rFonts w:asciiTheme="minorHAnsi" w:hAnsiTheme="minorHAnsi" w:cstheme="minorHAnsi"/>
          <w:b/>
          <w:bCs/>
          <w:sz w:val="24"/>
          <w:szCs w:val="24"/>
        </w:rPr>
        <w:t xml:space="preserve"> „</w:t>
      </w:r>
      <w:r>
        <w:rPr>
          <w:rFonts w:asciiTheme="minorHAnsi" w:hAnsiTheme="minorHAnsi" w:cstheme="minorHAnsi"/>
          <w:b/>
          <w:bCs/>
          <w:sz w:val="24"/>
          <w:szCs w:val="24"/>
        </w:rPr>
        <w:t>Lernmittel-</w:t>
      </w:r>
      <w:r w:rsidR="00A1366D" w:rsidRPr="000B2CA6">
        <w:rPr>
          <w:rFonts w:asciiTheme="minorHAnsi" w:hAnsiTheme="minorHAnsi" w:cstheme="minorHAnsi"/>
          <w:b/>
          <w:bCs/>
          <w:sz w:val="24"/>
          <w:szCs w:val="24"/>
        </w:rPr>
        <w:t>Anmeldung</w:t>
      </w:r>
      <w:r w:rsidR="00132888">
        <w:rPr>
          <w:rFonts w:asciiTheme="minorHAnsi" w:hAnsiTheme="minorHAnsi" w:cstheme="minorHAnsi"/>
          <w:b/>
          <w:bCs/>
          <w:sz w:val="24"/>
          <w:szCs w:val="24"/>
        </w:rPr>
        <w:t xml:space="preserve"> zur entgeltlichen Aus</w:t>
      </w:r>
      <w:r>
        <w:rPr>
          <w:rFonts w:asciiTheme="minorHAnsi" w:hAnsiTheme="minorHAnsi" w:cstheme="minorHAnsi"/>
          <w:b/>
          <w:bCs/>
          <w:sz w:val="24"/>
          <w:szCs w:val="24"/>
        </w:rPr>
        <w:t>leihe</w:t>
      </w:r>
      <w:r w:rsidR="00A1366D" w:rsidRPr="000B2CA6">
        <w:rPr>
          <w:rFonts w:asciiTheme="minorHAnsi" w:hAnsiTheme="minorHAnsi" w:cstheme="minorHAnsi"/>
          <w:b/>
          <w:bCs/>
          <w:sz w:val="24"/>
          <w:szCs w:val="24"/>
        </w:rPr>
        <w:t xml:space="preserve">" </w:t>
      </w:r>
      <w:r w:rsidR="00D43017">
        <w:rPr>
          <w:rFonts w:asciiTheme="minorHAnsi" w:hAnsiTheme="minorHAnsi" w:cstheme="minorHAnsi"/>
          <w:b/>
          <w:bCs/>
          <w:sz w:val="24"/>
          <w:szCs w:val="24"/>
        </w:rPr>
        <w:t>bis zum 30.06</w:t>
      </w:r>
      <w:r w:rsidR="00F47F1B" w:rsidRPr="000B2CA6">
        <w:rPr>
          <w:rFonts w:asciiTheme="minorHAnsi" w:hAnsiTheme="minorHAnsi" w:cstheme="minorHAnsi"/>
          <w:b/>
          <w:bCs/>
          <w:sz w:val="24"/>
          <w:szCs w:val="24"/>
        </w:rPr>
        <w:t>.202</w:t>
      </w:r>
      <w:r w:rsidR="00D43017">
        <w:rPr>
          <w:rFonts w:asciiTheme="minorHAnsi" w:hAnsiTheme="minorHAnsi" w:cstheme="minorHAnsi"/>
          <w:b/>
          <w:bCs/>
          <w:sz w:val="24"/>
          <w:szCs w:val="24"/>
        </w:rPr>
        <w:t>2</w:t>
      </w:r>
      <w:bookmarkStart w:id="2" w:name="_GoBack"/>
      <w:bookmarkEnd w:id="2"/>
      <w:r w:rsidR="00F47F1B" w:rsidRPr="000B2CA6">
        <w:rPr>
          <w:rFonts w:asciiTheme="minorHAnsi" w:hAnsiTheme="minorHAnsi" w:cstheme="minorHAnsi"/>
          <w:sz w:val="24"/>
          <w:szCs w:val="24"/>
        </w:rPr>
        <w:t xml:space="preserve"> </w:t>
      </w:r>
      <w:r w:rsidR="00A1366D" w:rsidRPr="000B2CA6">
        <w:rPr>
          <w:rFonts w:asciiTheme="minorHAnsi" w:hAnsiTheme="minorHAnsi" w:cstheme="minorHAnsi"/>
          <w:sz w:val="24"/>
          <w:szCs w:val="24"/>
        </w:rPr>
        <w:t>ausgefüllt zurück</w:t>
      </w:r>
      <w:r w:rsidRPr="000B2CA6">
        <w:rPr>
          <w:rFonts w:asciiTheme="minorHAnsi" w:hAnsiTheme="minorHAnsi" w:cstheme="minorHAnsi"/>
          <w:sz w:val="24"/>
          <w:szCs w:val="24"/>
        </w:rPr>
        <w:t xml:space="preserve"> an die Schule.</w:t>
      </w:r>
    </w:p>
    <w:p w14:paraId="1E95549B" w14:textId="58A2054F" w:rsidR="00CB00F5" w:rsidRDefault="00A1366D" w:rsidP="00AB2AA0">
      <w:pPr>
        <w:ind w:left="0" w:right="23"/>
        <w:jc w:val="center"/>
        <w:rPr>
          <w:rFonts w:asciiTheme="minorHAnsi" w:hAnsiTheme="minorHAnsi" w:cstheme="minorHAnsi"/>
          <w:sz w:val="26"/>
          <w:szCs w:val="26"/>
        </w:rPr>
      </w:pPr>
      <w:r w:rsidRPr="00132888">
        <w:rPr>
          <w:rFonts w:asciiTheme="minorHAnsi" w:hAnsiTheme="minorHAnsi" w:cstheme="minorHAnsi"/>
          <w:b/>
          <w:bCs/>
          <w:sz w:val="26"/>
          <w:szCs w:val="26"/>
        </w:rPr>
        <w:t>Das Entgelt für die Ausleihe muss</w:t>
      </w:r>
      <w:r w:rsidRPr="00132888">
        <w:rPr>
          <w:rFonts w:asciiTheme="minorHAnsi" w:hAnsiTheme="minorHAnsi" w:cstheme="minorHAnsi"/>
          <w:sz w:val="26"/>
          <w:szCs w:val="26"/>
        </w:rPr>
        <w:t xml:space="preserve"> </w:t>
      </w:r>
      <w:r w:rsidRPr="00132888">
        <w:rPr>
          <w:rFonts w:asciiTheme="minorHAnsi" w:hAnsiTheme="minorHAnsi" w:cstheme="minorHAnsi"/>
          <w:b/>
          <w:bCs/>
          <w:sz w:val="26"/>
          <w:szCs w:val="26"/>
        </w:rPr>
        <w:t xml:space="preserve">für das Schuljahr </w:t>
      </w:r>
      <w:r w:rsidR="00F47F1B" w:rsidRPr="00132888">
        <w:rPr>
          <w:rFonts w:asciiTheme="minorHAnsi" w:hAnsiTheme="minorHAnsi" w:cstheme="minorHAnsi"/>
          <w:b/>
          <w:bCs/>
          <w:sz w:val="26"/>
          <w:szCs w:val="26"/>
        </w:rPr>
        <w:t>202</w:t>
      </w:r>
      <w:r w:rsidR="00EC5440">
        <w:rPr>
          <w:rFonts w:asciiTheme="minorHAnsi" w:hAnsiTheme="minorHAnsi" w:cstheme="minorHAnsi"/>
          <w:b/>
          <w:bCs/>
          <w:sz w:val="26"/>
          <w:szCs w:val="26"/>
        </w:rPr>
        <w:t>2</w:t>
      </w:r>
      <w:r w:rsidR="00F47F1B" w:rsidRPr="00132888">
        <w:rPr>
          <w:rFonts w:asciiTheme="minorHAnsi" w:hAnsiTheme="minorHAnsi" w:cstheme="minorHAnsi"/>
          <w:b/>
          <w:bCs/>
          <w:sz w:val="26"/>
          <w:szCs w:val="26"/>
        </w:rPr>
        <w:t>/202</w:t>
      </w:r>
      <w:r w:rsidR="00EC5440">
        <w:rPr>
          <w:rFonts w:asciiTheme="minorHAnsi" w:hAnsiTheme="minorHAnsi" w:cstheme="minorHAnsi"/>
          <w:b/>
          <w:bCs/>
          <w:sz w:val="26"/>
          <w:szCs w:val="26"/>
        </w:rPr>
        <w:t>3</w:t>
      </w:r>
      <w:r w:rsidR="00F47F1B" w:rsidRPr="00132888">
        <w:rPr>
          <w:rFonts w:asciiTheme="minorHAnsi" w:hAnsiTheme="minorHAnsi" w:cstheme="minorHAnsi"/>
          <w:b/>
          <w:bCs/>
          <w:sz w:val="26"/>
          <w:szCs w:val="26"/>
        </w:rPr>
        <w:t xml:space="preserve"> </w:t>
      </w:r>
      <w:r w:rsidRPr="00132888">
        <w:rPr>
          <w:rFonts w:asciiTheme="minorHAnsi" w:hAnsiTheme="minorHAnsi" w:cstheme="minorHAnsi"/>
          <w:b/>
          <w:bCs/>
          <w:sz w:val="26"/>
          <w:szCs w:val="26"/>
        </w:rPr>
        <w:t>bis zum</w:t>
      </w:r>
      <w:r w:rsidR="00EC5440">
        <w:rPr>
          <w:rFonts w:asciiTheme="minorHAnsi" w:hAnsiTheme="minorHAnsi" w:cstheme="minorHAnsi"/>
          <w:b/>
          <w:bCs/>
          <w:sz w:val="26"/>
          <w:szCs w:val="26"/>
        </w:rPr>
        <w:t xml:space="preserve"> 30.06</w:t>
      </w:r>
      <w:r w:rsidR="00F47F1B" w:rsidRPr="00132888">
        <w:rPr>
          <w:rFonts w:asciiTheme="minorHAnsi" w:hAnsiTheme="minorHAnsi" w:cstheme="minorHAnsi"/>
          <w:b/>
          <w:bCs/>
          <w:sz w:val="26"/>
          <w:szCs w:val="26"/>
        </w:rPr>
        <w:t>.202</w:t>
      </w:r>
      <w:r w:rsidR="00EC5440">
        <w:rPr>
          <w:rFonts w:asciiTheme="minorHAnsi" w:hAnsiTheme="minorHAnsi" w:cstheme="minorHAnsi"/>
          <w:b/>
          <w:bCs/>
          <w:sz w:val="26"/>
          <w:szCs w:val="26"/>
        </w:rPr>
        <w:t>2</w:t>
      </w:r>
      <w:r w:rsidRPr="00132888">
        <w:rPr>
          <w:rFonts w:asciiTheme="minorHAnsi" w:hAnsiTheme="minorHAnsi" w:cstheme="minorHAnsi"/>
          <w:b/>
          <w:bCs/>
          <w:sz w:val="26"/>
          <w:szCs w:val="26"/>
        </w:rPr>
        <w:t xml:space="preserve"> </w:t>
      </w:r>
      <w:r w:rsidR="00132888">
        <w:rPr>
          <w:rFonts w:asciiTheme="minorHAnsi" w:hAnsiTheme="minorHAnsi" w:cstheme="minorHAnsi"/>
          <w:sz w:val="26"/>
          <w:szCs w:val="26"/>
        </w:rPr>
        <w:t>auf folgendes Konto eingezahlt werden:</w:t>
      </w:r>
    </w:p>
    <w:p w14:paraId="61DB8963" w14:textId="77777777" w:rsidR="00132888" w:rsidRPr="00132888" w:rsidRDefault="00132888" w:rsidP="00132888">
      <w:pPr>
        <w:tabs>
          <w:tab w:val="center" w:pos="7259"/>
          <w:tab w:val="center" w:pos="9215"/>
        </w:tabs>
        <w:ind w:left="0"/>
        <w:jc w:val="center"/>
        <w:rPr>
          <w:rFonts w:asciiTheme="minorHAnsi" w:hAnsiTheme="minorHAnsi" w:cstheme="minorHAnsi"/>
          <w:sz w:val="26"/>
          <w:szCs w:val="26"/>
        </w:rPr>
      </w:pPr>
    </w:p>
    <w:tbl>
      <w:tblPr>
        <w:tblStyle w:val="Tabellenraster"/>
        <w:tblW w:w="0" w:type="auto"/>
        <w:tblInd w:w="14" w:type="dxa"/>
        <w:tblLook w:val="04A0" w:firstRow="1" w:lastRow="0" w:firstColumn="1" w:lastColumn="0" w:noHBand="0" w:noVBand="1"/>
      </w:tblPr>
      <w:tblGrid>
        <w:gridCol w:w="2958"/>
        <w:gridCol w:w="4253"/>
        <w:gridCol w:w="2686"/>
      </w:tblGrid>
      <w:tr w:rsidR="00F47F1B" w:rsidRPr="00A1366D" w14:paraId="761DB872" w14:textId="77777777" w:rsidTr="00F47F1B">
        <w:tc>
          <w:tcPr>
            <w:tcW w:w="2958" w:type="dxa"/>
          </w:tcPr>
          <w:p w14:paraId="3E3274F4" w14:textId="77777777" w:rsidR="00F47F1B" w:rsidRPr="00A1366D" w:rsidRDefault="00F47F1B">
            <w:pPr>
              <w:ind w:left="0" w:right="23"/>
              <w:rPr>
                <w:b/>
                <w:bCs/>
                <w:sz w:val="10"/>
                <w:szCs w:val="10"/>
              </w:rPr>
            </w:pPr>
          </w:p>
          <w:p w14:paraId="30BD9440" w14:textId="77777777" w:rsidR="00F47F1B" w:rsidRPr="00A1366D" w:rsidRDefault="00F47F1B">
            <w:pPr>
              <w:ind w:left="0" w:right="23"/>
              <w:rPr>
                <w:b/>
                <w:bCs/>
                <w:sz w:val="24"/>
                <w:szCs w:val="24"/>
              </w:rPr>
            </w:pPr>
            <w:proofErr w:type="spellStart"/>
            <w:r w:rsidRPr="00A1366D">
              <w:rPr>
                <w:b/>
                <w:bCs/>
                <w:sz w:val="24"/>
                <w:szCs w:val="24"/>
              </w:rPr>
              <w:t>Hümmlinger</w:t>
            </w:r>
            <w:proofErr w:type="spellEnd"/>
            <w:r w:rsidRPr="00A1366D">
              <w:rPr>
                <w:b/>
                <w:bCs/>
                <w:sz w:val="24"/>
                <w:szCs w:val="24"/>
              </w:rPr>
              <w:t xml:space="preserve"> Volksbank eG</w:t>
            </w:r>
          </w:p>
          <w:p w14:paraId="73ED2C65" w14:textId="77777777" w:rsidR="00F47F1B" w:rsidRPr="00A1366D" w:rsidRDefault="00F47F1B">
            <w:pPr>
              <w:ind w:left="0" w:right="23"/>
              <w:rPr>
                <w:b/>
                <w:bCs/>
                <w:sz w:val="10"/>
                <w:szCs w:val="10"/>
              </w:rPr>
            </w:pPr>
          </w:p>
        </w:tc>
        <w:tc>
          <w:tcPr>
            <w:tcW w:w="4253" w:type="dxa"/>
          </w:tcPr>
          <w:p w14:paraId="6CCD1407" w14:textId="77777777" w:rsidR="00F47F1B" w:rsidRPr="00A1366D" w:rsidRDefault="00F47F1B">
            <w:pPr>
              <w:ind w:left="0" w:right="23"/>
              <w:rPr>
                <w:b/>
                <w:bCs/>
                <w:sz w:val="10"/>
                <w:szCs w:val="10"/>
              </w:rPr>
            </w:pPr>
          </w:p>
          <w:p w14:paraId="12863BC5" w14:textId="77777777" w:rsidR="00F47F1B" w:rsidRPr="00A1366D" w:rsidRDefault="00F47F1B">
            <w:pPr>
              <w:ind w:left="0" w:right="23"/>
              <w:rPr>
                <w:b/>
                <w:bCs/>
                <w:sz w:val="24"/>
                <w:szCs w:val="24"/>
              </w:rPr>
            </w:pPr>
            <w:r w:rsidRPr="00A1366D">
              <w:rPr>
                <w:b/>
                <w:bCs/>
                <w:sz w:val="24"/>
                <w:szCs w:val="24"/>
              </w:rPr>
              <w:t xml:space="preserve">  IBAN: DE74 2806 9381 0011 2097 00</w:t>
            </w:r>
          </w:p>
        </w:tc>
        <w:tc>
          <w:tcPr>
            <w:tcW w:w="2686" w:type="dxa"/>
          </w:tcPr>
          <w:p w14:paraId="42AFA558" w14:textId="77777777" w:rsidR="00F47F1B" w:rsidRPr="00A1366D" w:rsidRDefault="00F47F1B">
            <w:pPr>
              <w:ind w:left="0" w:right="23"/>
              <w:rPr>
                <w:b/>
                <w:bCs/>
                <w:sz w:val="10"/>
                <w:szCs w:val="10"/>
              </w:rPr>
            </w:pPr>
          </w:p>
          <w:p w14:paraId="67670452" w14:textId="77777777" w:rsidR="00F47F1B" w:rsidRPr="00A1366D" w:rsidRDefault="00F47F1B">
            <w:pPr>
              <w:ind w:left="0" w:right="23"/>
              <w:rPr>
                <w:b/>
                <w:bCs/>
                <w:sz w:val="24"/>
                <w:szCs w:val="24"/>
              </w:rPr>
            </w:pPr>
            <w:r w:rsidRPr="00A1366D">
              <w:rPr>
                <w:b/>
                <w:bCs/>
                <w:sz w:val="24"/>
                <w:szCs w:val="24"/>
              </w:rPr>
              <w:t>BIC: GENODEF1WLT</w:t>
            </w:r>
          </w:p>
        </w:tc>
      </w:tr>
    </w:tbl>
    <w:p w14:paraId="6D39D483" w14:textId="77777777" w:rsidR="00F47F1B" w:rsidRPr="00A1366D" w:rsidRDefault="00F47F1B">
      <w:pPr>
        <w:ind w:left="14" w:right="23"/>
        <w:rPr>
          <w:sz w:val="22"/>
        </w:rPr>
      </w:pPr>
    </w:p>
    <w:p w14:paraId="5E9AA365" w14:textId="77777777" w:rsidR="00132888" w:rsidRPr="000B2CA6" w:rsidRDefault="00132888" w:rsidP="00132888">
      <w:pPr>
        <w:spacing w:after="65"/>
        <w:ind w:left="14" w:right="23"/>
        <w:rPr>
          <w:rFonts w:asciiTheme="minorHAnsi" w:hAnsiTheme="minorHAnsi" w:cstheme="minorHAnsi"/>
          <w:sz w:val="24"/>
          <w:szCs w:val="24"/>
        </w:rPr>
      </w:pPr>
      <w:r w:rsidRPr="000B2CA6">
        <w:rPr>
          <w:rFonts w:asciiTheme="minorHAnsi" w:hAnsiTheme="minorHAnsi" w:cstheme="minorHAnsi"/>
          <w:sz w:val="24"/>
          <w:szCs w:val="24"/>
        </w:rPr>
        <w:t>Wer diese Fristen nicht einhält, entscheidet sich dafür, alle Lernmittel auf eigene Kosten zu beschaffen.</w:t>
      </w:r>
    </w:p>
    <w:p w14:paraId="6D7B32A1" w14:textId="77777777" w:rsidR="00132888" w:rsidRDefault="00132888">
      <w:pPr>
        <w:ind w:left="14" w:right="23"/>
        <w:rPr>
          <w:sz w:val="24"/>
          <w:szCs w:val="24"/>
        </w:rPr>
      </w:pPr>
    </w:p>
    <w:p w14:paraId="2A523BA2" w14:textId="77777777" w:rsidR="00F47F1B" w:rsidRPr="00132888" w:rsidRDefault="00A1366D">
      <w:pPr>
        <w:ind w:left="14" w:right="23"/>
        <w:rPr>
          <w:sz w:val="24"/>
          <w:szCs w:val="24"/>
        </w:rPr>
      </w:pPr>
      <w:r w:rsidRPr="00132888">
        <w:rPr>
          <w:sz w:val="24"/>
          <w:szCs w:val="24"/>
        </w:rPr>
        <w:t>Von der Zahlung für die Ausleihe freigestellt sind Empfängerinnen und Empfänger von Leistungen nach dem</w:t>
      </w:r>
    </w:p>
    <w:p w14:paraId="2FC6741E" w14:textId="77777777" w:rsidR="00CB00F5" w:rsidRPr="00132888" w:rsidRDefault="00A1366D" w:rsidP="00F47F1B">
      <w:pPr>
        <w:pStyle w:val="Listenabsatz"/>
        <w:numPr>
          <w:ilvl w:val="0"/>
          <w:numId w:val="1"/>
        </w:numPr>
        <w:ind w:right="23"/>
        <w:rPr>
          <w:sz w:val="24"/>
          <w:szCs w:val="24"/>
        </w:rPr>
      </w:pPr>
      <w:r w:rsidRPr="00132888">
        <w:rPr>
          <w:sz w:val="24"/>
          <w:szCs w:val="24"/>
        </w:rPr>
        <w:t>Sozialgesetzbuch Zweites Buch — Grundsicherung für Arbeit Suchende,</w:t>
      </w:r>
    </w:p>
    <w:p w14:paraId="6B617A90" w14:textId="77777777" w:rsidR="00CB00F5" w:rsidRPr="00132888" w:rsidRDefault="00A1366D" w:rsidP="00F47F1B">
      <w:pPr>
        <w:pStyle w:val="Listenabsatz"/>
        <w:numPr>
          <w:ilvl w:val="0"/>
          <w:numId w:val="1"/>
        </w:numPr>
        <w:ind w:right="23"/>
        <w:rPr>
          <w:sz w:val="24"/>
          <w:szCs w:val="24"/>
        </w:rPr>
      </w:pPr>
      <w:r w:rsidRPr="00132888">
        <w:rPr>
          <w:sz w:val="24"/>
          <w:szCs w:val="24"/>
        </w:rPr>
        <w:t xml:space="preserve">Sozialgesetzbuch Achtes Buch - Schülerinnen und Schüler, denen Hilfe zur Erziehung mit Unterbringung außerhalb des Elternhauses gewährt wird (im Wesentlichen Heim- und Pflegekinder), </w:t>
      </w:r>
      <w:r w:rsidRPr="00132888">
        <w:rPr>
          <w:noProof/>
          <w:sz w:val="24"/>
          <w:szCs w:val="24"/>
        </w:rPr>
        <w:drawing>
          <wp:inline distT="0" distB="0" distL="0" distR="0" wp14:anchorId="40C17B82" wp14:editId="59ABF96D">
            <wp:extent cx="60970" cy="9146"/>
            <wp:effectExtent l="0" t="0" r="0" b="0"/>
            <wp:docPr id="2827" name="Picture 2827"/>
            <wp:cNvGraphicFramePr/>
            <a:graphic xmlns:a="http://schemas.openxmlformats.org/drawingml/2006/main">
              <a:graphicData uri="http://schemas.openxmlformats.org/drawingml/2006/picture">
                <pic:pic xmlns:pic="http://schemas.openxmlformats.org/drawingml/2006/picture">
                  <pic:nvPicPr>
                    <pic:cNvPr id="2827" name="Picture 2827"/>
                    <pic:cNvPicPr/>
                  </pic:nvPicPr>
                  <pic:blipFill>
                    <a:blip r:embed="rId8" cstate="print"/>
                    <a:stretch>
                      <a:fillRect/>
                    </a:stretch>
                  </pic:blipFill>
                  <pic:spPr>
                    <a:xfrm>
                      <a:off x="0" y="0"/>
                      <a:ext cx="60970" cy="9146"/>
                    </a:xfrm>
                    <a:prstGeom prst="rect">
                      <a:avLst/>
                    </a:prstGeom>
                  </pic:spPr>
                </pic:pic>
              </a:graphicData>
            </a:graphic>
          </wp:inline>
        </w:drawing>
      </w:r>
      <w:r w:rsidRPr="00132888">
        <w:rPr>
          <w:sz w:val="24"/>
          <w:szCs w:val="24"/>
        </w:rPr>
        <w:t xml:space="preserve"> Sozialgesetzbuch Zwölftes Buch — Sozialhilfe,</w:t>
      </w:r>
    </w:p>
    <w:p w14:paraId="15A7D416" w14:textId="77777777" w:rsidR="00CB00F5" w:rsidRPr="00132888" w:rsidRDefault="00F47F1B" w:rsidP="00F47F1B">
      <w:pPr>
        <w:pStyle w:val="Listenabsatz"/>
        <w:numPr>
          <w:ilvl w:val="0"/>
          <w:numId w:val="1"/>
        </w:numPr>
        <w:ind w:right="23"/>
        <w:rPr>
          <w:sz w:val="24"/>
          <w:szCs w:val="24"/>
        </w:rPr>
      </w:pPr>
      <w:r w:rsidRPr="00132888">
        <w:rPr>
          <w:sz w:val="24"/>
          <w:szCs w:val="24"/>
        </w:rPr>
        <w:t xml:space="preserve">§ </w:t>
      </w:r>
      <w:r w:rsidR="00A1366D" w:rsidRPr="00132888">
        <w:rPr>
          <w:sz w:val="24"/>
          <w:szCs w:val="24"/>
        </w:rPr>
        <w:t>6a Bundeskindergeldgesetz (Kinderzuschlag),</w:t>
      </w:r>
    </w:p>
    <w:p w14:paraId="62800783" w14:textId="0A6859C3" w:rsidR="00F47F1B" w:rsidRPr="00132888" w:rsidRDefault="00A1366D" w:rsidP="00F47F1B">
      <w:pPr>
        <w:pStyle w:val="Listenabsatz"/>
        <w:numPr>
          <w:ilvl w:val="0"/>
          <w:numId w:val="1"/>
        </w:numPr>
        <w:ind w:right="23"/>
        <w:rPr>
          <w:sz w:val="24"/>
          <w:szCs w:val="24"/>
        </w:rPr>
      </w:pPr>
      <w:r w:rsidRPr="00132888">
        <w:rPr>
          <w:sz w:val="24"/>
          <w:szCs w:val="24"/>
        </w:rPr>
        <w:t xml:space="preserve">Wohngeldgesetz (WoGG) nur in den Fällen, wenn durch Wohngeld die Hilfebedürftigkeit im Sinne des </w:t>
      </w:r>
      <w:r w:rsidR="00F55991">
        <w:rPr>
          <w:sz w:val="24"/>
          <w:szCs w:val="24"/>
        </w:rPr>
        <w:t>§</w:t>
      </w:r>
      <w:r w:rsidRPr="00132888">
        <w:rPr>
          <w:sz w:val="24"/>
          <w:szCs w:val="24"/>
        </w:rPr>
        <w:t xml:space="preserve"> 9 des Zweiten Buches Sozialgesetzbuch, des </w:t>
      </w:r>
      <w:r w:rsidR="00F55991">
        <w:rPr>
          <w:sz w:val="24"/>
          <w:szCs w:val="24"/>
        </w:rPr>
        <w:t>§</w:t>
      </w:r>
      <w:r w:rsidRPr="00132888">
        <w:rPr>
          <w:sz w:val="24"/>
          <w:szCs w:val="24"/>
        </w:rPr>
        <w:t xml:space="preserve"> 19 Abs. 1 und 2 des Zwölften Buches Sozialgesetzbuch vermieden oder beseitigt wird (siehe </w:t>
      </w:r>
      <w:r w:rsidR="00F47F1B" w:rsidRPr="00132888">
        <w:rPr>
          <w:sz w:val="24"/>
          <w:szCs w:val="24"/>
        </w:rPr>
        <w:t>§</w:t>
      </w:r>
      <w:r w:rsidRPr="00132888">
        <w:rPr>
          <w:sz w:val="24"/>
          <w:szCs w:val="24"/>
        </w:rPr>
        <w:t xml:space="preserve"> 7 Abs. 1 Satz 3 Nr. 2 WoGG),</w:t>
      </w:r>
    </w:p>
    <w:p w14:paraId="64AD1D48" w14:textId="77777777" w:rsidR="00F47F1B" w:rsidRPr="00132888" w:rsidRDefault="00F47F1B" w:rsidP="00F47F1B">
      <w:pPr>
        <w:pStyle w:val="Listenabsatz"/>
        <w:numPr>
          <w:ilvl w:val="0"/>
          <w:numId w:val="1"/>
        </w:numPr>
        <w:ind w:right="23"/>
        <w:rPr>
          <w:sz w:val="24"/>
          <w:szCs w:val="24"/>
        </w:rPr>
      </w:pPr>
      <w:r w:rsidRPr="00132888">
        <w:rPr>
          <w:sz w:val="24"/>
          <w:szCs w:val="24"/>
        </w:rPr>
        <w:t>Asylbewerberleistungsgesetz</w:t>
      </w:r>
    </w:p>
    <w:p w14:paraId="60493430" w14:textId="77777777" w:rsidR="00F47F1B" w:rsidRPr="00132888" w:rsidRDefault="00F47F1B" w:rsidP="00F47F1B">
      <w:pPr>
        <w:pStyle w:val="Listenabsatz"/>
        <w:ind w:right="23"/>
        <w:rPr>
          <w:sz w:val="24"/>
          <w:szCs w:val="24"/>
        </w:rPr>
      </w:pPr>
    </w:p>
    <w:p w14:paraId="7363F7E4" w14:textId="77777777" w:rsidR="00CB00F5" w:rsidRPr="00132888" w:rsidRDefault="00A1366D">
      <w:pPr>
        <w:ind w:left="14" w:right="23"/>
        <w:rPr>
          <w:sz w:val="24"/>
          <w:szCs w:val="24"/>
        </w:rPr>
      </w:pPr>
      <w:r w:rsidRPr="00132888">
        <w:rPr>
          <w:sz w:val="24"/>
          <w:szCs w:val="24"/>
        </w:rPr>
        <w:t>Falls Sie zu dem o.</w:t>
      </w:r>
      <w:r w:rsidR="00F47F1B" w:rsidRPr="00132888">
        <w:rPr>
          <w:sz w:val="24"/>
          <w:szCs w:val="24"/>
        </w:rPr>
        <w:t xml:space="preserve"> </w:t>
      </w:r>
      <w:r w:rsidRPr="00132888">
        <w:rPr>
          <w:sz w:val="24"/>
          <w:szCs w:val="24"/>
        </w:rPr>
        <w:t>a. Personenkreis gehören und an dem Ausleih</w:t>
      </w:r>
      <w:r w:rsidR="00F47F1B" w:rsidRPr="00132888">
        <w:rPr>
          <w:sz w:val="24"/>
          <w:szCs w:val="24"/>
        </w:rPr>
        <w:t>verfahren</w:t>
      </w:r>
      <w:r w:rsidRPr="00132888">
        <w:rPr>
          <w:sz w:val="24"/>
          <w:szCs w:val="24"/>
        </w:rPr>
        <w:t xml:space="preserve"> teil</w:t>
      </w:r>
      <w:r w:rsidR="00F47F1B" w:rsidRPr="00132888">
        <w:rPr>
          <w:sz w:val="24"/>
          <w:szCs w:val="24"/>
        </w:rPr>
        <w:t>n</w:t>
      </w:r>
      <w:r w:rsidRPr="00132888">
        <w:rPr>
          <w:sz w:val="24"/>
          <w:szCs w:val="24"/>
        </w:rPr>
        <w:t>ehmen wollen, müssen Sie sich wie alle anderen Eltern zu dem Verfahren anmelden und Ihre Berechtigung nachweisen. Falls Sie dies nicht tun, entscheiden Sie sich damit, alle Lernmittel auf eigene Kosten zu beschaffen.</w:t>
      </w:r>
    </w:p>
    <w:p w14:paraId="5D29D997" w14:textId="3685BBE0" w:rsidR="00CB00F5" w:rsidRPr="00132888" w:rsidRDefault="00EC5440">
      <w:pPr>
        <w:ind w:left="14" w:right="23"/>
        <w:rPr>
          <w:sz w:val="24"/>
          <w:szCs w:val="24"/>
        </w:rPr>
      </w:pPr>
      <w:r>
        <w:rPr>
          <w:noProof/>
        </w:rPr>
        <w:drawing>
          <wp:anchor distT="0" distB="0" distL="114300" distR="114300" simplePos="0" relativeHeight="251666432" behindDoc="1" locked="0" layoutInCell="1" allowOverlap="1" wp14:anchorId="2FACC617" wp14:editId="2CF8AD77">
            <wp:simplePos x="0" y="0"/>
            <wp:positionH relativeFrom="column">
              <wp:posOffset>318135</wp:posOffset>
            </wp:positionH>
            <wp:positionV relativeFrom="paragraph">
              <wp:posOffset>274320</wp:posOffset>
            </wp:positionV>
            <wp:extent cx="963670" cy="4667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367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2AA0">
        <w:rPr>
          <w:sz w:val="24"/>
          <w:szCs w:val="24"/>
        </w:rPr>
        <w:br/>
      </w:r>
      <w:r w:rsidR="00A1366D" w:rsidRPr="00132888">
        <w:rPr>
          <w:sz w:val="24"/>
          <w:szCs w:val="24"/>
        </w:rPr>
        <w:t>Mit freundlichen Grüßen</w:t>
      </w:r>
    </w:p>
    <w:bookmarkEnd w:id="0"/>
    <w:bookmarkEnd w:id="1"/>
    <w:p w14:paraId="298D681F" w14:textId="6D7BF78B" w:rsidR="00AB2AA0" w:rsidRDefault="00AB2AA0" w:rsidP="00AB2AA0">
      <w:pPr>
        <w:spacing w:after="0"/>
        <w:ind w:left="0"/>
        <w:jc w:val="left"/>
        <w:rPr>
          <w:sz w:val="18"/>
          <w:szCs w:val="18"/>
        </w:rPr>
      </w:pPr>
    </w:p>
    <w:p w14:paraId="30E0472D" w14:textId="6FF8CAB7" w:rsidR="00AB2AA0" w:rsidRDefault="00AB2AA0" w:rsidP="00AB2AA0">
      <w:pPr>
        <w:spacing w:after="0"/>
        <w:ind w:left="0"/>
        <w:jc w:val="left"/>
        <w:rPr>
          <w:sz w:val="18"/>
          <w:szCs w:val="18"/>
        </w:rPr>
      </w:pPr>
    </w:p>
    <w:p w14:paraId="271761FD" w14:textId="77777777" w:rsidR="00AB2AA0" w:rsidRPr="00AB2AA0" w:rsidRDefault="00AB2AA0" w:rsidP="00AB2AA0">
      <w:pPr>
        <w:spacing w:after="0"/>
        <w:ind w:left="0"/>
        <w:jc w:val="left"/>
        <w:rPr>
          <w:sz w:val="22"/>
        </w:rPr>
      </w:pPr>
      <w:r w:rsidRPr="00AB2AA0">
        <w:rPr>
          <w:sz w:val="22"/>
        </w:rPr>
        <w:t>C. Gerdes, Schulleiterin</w:t>
      </w:r>
    </w:p>
    <w:sectPr w:rsidR="00AB2AA0" w:rsidRPr="00AB2AA0" w:rsidSect="004A4D9E">
      <w:pgSz w:w="11906" w:h="16838"/>
      <w:pgMar w:top="426" w:right="851"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20B30"/>
    <w:multiLevelType w:val="hybridMultilevel"/>
    <w:tmpl w:val="AE9C2EBE"/>
    <w:lvl w:ilvl="0" w:tplc="CFDEF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B00F5"/>
    <w:rsid w:val="000B2CA6"/>
    <w:rsid w:val="00132888"/>
    <w:rsid w:val="003E58D9"/>
    <w:rsid w:val="004068DB"/>
    <w:rsid w:val="004A4D9E"/>
    <w:rsid w:val="004F6EA2"/>
    <w:rsid w:val="00573270"/>
    <w:rsid w:val="00584E0B"/>
    <w:rsid w:val="00660CB4"/>
    <w:rsid w:val="006D3C65"/>
    <w:rsid w:val="006F595B"/>
    <w:rsid w:val="009A4571"/>
    <w:rsid w:val="00A1366D"/>
    <w:rsid w:val="00AB2AA0"/>
    <w:rsid w:val="00CB00F5"/>
    <w:rsid w:val="00CE382D"/>
    <w:rsid w:val="00D43017"/>
    <w:rsid w:val="00E4208A"/>
    <w:rsid w:val="00EC5440"/>
    <w:rsid w:val="00F47F1B"/>
    <w:rsid w:val="00F55991"/>
    <w:rsid w:val="00FD7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072D7C6"/>
  <w15:docId w15:val="{1D51FBB0-08A6-4E5C-9444-191708FD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571"/>
    <w:pPr>
      <w:spacing w:after="2"/>
      <w:ind w:left="298"/>
      <w:jc w:val="both"/>
    </w:pPr>
    <w:rPr>
      <w:rFonts w:ascii="Calibri" w:eastAsia="Calibri" w:hAnsi="Calibri" w:cs="Calibri"/>
      <w:color w:val="000000"/>
      <w:sz w:val="20"/>
    </w:rPr>
  </w:style>
  <w:style w:type="paragraph" w:styleId="berschrift1">
    <w:name w:val="heading 1"/>
    <w:next w:val="Standard"/>
    <w:link w:val="berschrift1Zchn"/>
    <w:uiPriority w:val="9"/>
    <w:qFormat/>
    <w:rsid w:val="009A4571"/>
    <w:pPr>
      <w:keepNext/>
      <w:keepLines/>
      <w:spacing w:after="53"/>
      <w:ind w:left="38"/>
      <w:outlineLvl w:val="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A4571"/>
    <w:rPr>
      <w:rFonts w:ascii="Calibri" w:eastAsia="Calibri" w:hAnsi="Calibri" w:cs="Calibri"/>
      <w:color w:val="000000"/>
      <w:sz w:val="24"/>
    </w:rPr>
  </w:style>
  <w:style w:type="table" w:customStyle="1" w:styleId="TableGrid">
    <w:name w:val="TableGrid"/>
    <w:rsid w:val="009A4571"/>
    <w:pPr>
      <w:spacing w:after="0" w:line="240" w:lineRule="auto"/>
    </w:pPr>
    <w:tblPr>
      <w:tblCellMar>
        <w:top w:w="0" w:type="dxa"/>
        <w:left w:w="0" w:type="dxa"/>
        <w:bottom w:w="0" w:type="dxa"/>
        <w:right w:w="0" w:type="dxa"/>
      </w:tblCellMar>
    </w:tblPr>
  </w:style>
  <w:style w:type="paragraph" w:customStyle="1" w:styleId="Absender">
    <w:name w:val="Absender"/>
    <w:basedOn w:val="Standard"/>
    <w:rsid w:val="006D3C65"/>
    <w:pPr>
      <w:keepLines/>
      <w:framePr w:w="4320" w:h="965" w:hSpace="187" w:vSpace="187" w:wrap="notBeside" w:vAnchor="page" w:hAnchor="margin" w:xAlign="right" w:y="966" w:anchorLock="1"/>
      <w:tabs>
        <w:tab w:val="left" w:pos="2160"/>
      </w:tabs>
      <w:spacing w:after="0" w:line="160" w:lineRule="atLeast"/>
      <w:ind w:left="0"/>
    </w:pPr>
    <w:rPr>
      <w:rFonts w:ascii="Arial" w:eastAsia="Times New Roman" w:hAnsi="Arial" w:cs="Times New Roman"/>
      <w:color w:val="auto"/>
      <w:spacing w:val="-5"/>
      <w:sz w:val="14"/>
      <w:szCs w:val="20"/>
    </w:rPr>
  </w:style>
  <w:style w:type="character" w:styleId="Hyperlink">
    <w:name w:val="Hyperlink"/>
    <w:basedOn w:val="Absatz-Standardschriftart"/>
    <w:semiHidden/>
    <w:rsid w:val="006D3C65"/>
    <w:rPr>
      <w:color w:val="0000FF"/>
      <w:u w:val="single"/>
    </w:rPr>
  </w:style>
  <w:style w:type="table" w:styleId="Tabellenraster">
    <w:name w:val="Table Grid"/>
    <w:basedOn w:val="NormaleTabelle"/>
    <w:uiPriority w:val="39"/>
    <w:rsid w:val="00F4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F1B"/>
    <w:pPr>
      <w:ind w:left="720"/>
      <w:contextualSpacing/>
    </w:pPr>
  </w:style>
  <w:style w:type="paragraph" w:styleId="Sprechblasentext">
    <w:name w:val="Balloon Text"/>
    <w:basedOn w:val="Standard"/>
    <w:link w:val="SprechblasentextZchn"/>
    <w:uiPriority w:val="99"/>
    <w:semiHidden/>
    <w:unhideWhenUsed/>
    <w:rsid w:val="00584E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E0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Samtgemeinde Werlte</dc:creator>
  <cp:lastModifiedBy>Grundschule</cp:lastModifiedBy>
  <cp:revision>5</cp:revision>
  <cp:lastPrinted>2021-06-18T10:37:00Z</cp:lastPrinted>
  <dcterms:created xsi:type="dcterms:W3CDTF">2021-06-18T10:38:00Z</dcterms:created>
  <dcterms:modified xsi:type="dcterms:W3CDTF">2022-06-20T07:21:00Z</dcterms:modified>
</cp:coreProperties>
</file>