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BA" w:rsidRDefault="001B38BA" w:rsidP="001B38BA">
      <w:pPr>
        <w:rPr>
          <w:noProof/>
          <w:sz w:val="20"/>
          <w:szCs w:val="72"/>
        </w:rPr>
      </w:pPr>
      <w:r>
        <w:rPr>
          <w:noProof/>
          <w:sz w:val="20"/>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5pt;margin-top:6.6pt;width:270pt;height:45pt;z-index:251660288" adj=",10800">
            <v:shadow on="t"/>
            <v:textpath style="font-family:&quot;Arial Black&quot;;font-size:16pt;font-weight:bold;v-text-align:stretch-justify;v-text-kern:t" trim="t" fitpath="t" string="Grundschule Wehm&#10;"/>
          </v:shape>
        </w:pict>
      </w:r>
    </w:p>
    <w:p w:rsidR="001B38BA" w:rsidRDefault="001B38BA" w:rsidP="001B38BA">
      <w:pPr>
        <w:ind w:left="4956" w:firstLine="708"/>
        <w:jc w:val="center"/>
        <w:rPr>
          <w:sz w:val="72"/>
          <w:szCs w:val="72"/>
        </w:rPr>
      </w:pPr>
      <w:r w:rsidRPr="00D271D6">
        <w:rPr>
          <w:noProof/>
          <w:sz w:val="20"/>
          <w:szCs w:val="72"/>
        </w:rPr>
        <w:pict>
          <v:shapetype id="_x0000_t202" coordsize="21600,21600" o:spt="202" path="m,l,21600r21600,l21600,xe">
            <v:stroke joinstyle="miter"/>
            <v:path gradientshapeok="t" o:connecttype="rect"/>
          </v:shapetype>
          <v:shape id="_x0000_s1027" type="#_x0000_t202" style="position:absolute;left:0;text-align:left;margin-left:-7.65pt;margin-top:65.15pt;width:215pt;height:18pt;z-index:251661312" stroked="f">
            <v:textbox style="mso-next-textbox:#_x0000_s1027">
              <w:txbxContent>
                <w:p w:rsidR="001B38BA" w:rsidRPr="00E233AA" w:rsidRDefault="001B38BA" w:rsidP="001B38BA">
                  <w:pPr>
                    <w:pStyle w:val="berschrift1"/>
                    <w:rPr>
                      <w:rFonts w:ascii="Calibri" w:hAnsi="Calibri"/>
                    </w:rPr>
                  </w:pPr>
                  <w:r w:rsidRPr="00E233AA">
                    <w:rPr>
                      <w:rFonts w:ascii="Calibri" w:hAnsi="Calibri"/>
                    </w:rPr>
                    <w:t xml:space="preserve">Grundschule Wehm, </w:t>
                  </w:r>
                  <w:proofErr w:type="spellStart"/>
                  <w:r w:rsidRPr="00E233AA">
                    <w:rPr>
                      <w:rFonts w:ascii="Calibri" w:hAnsi="Calibri"/>
                    </w:rPr>
                    <w:t>Wehmer</w:t>
                  </w:r>
                  <w:proofErr w:type="spellEnd"/>
                  <w:r w:rsidRPr="00E233AA">
                    <w:rPr>
                      <w:rFonts w:ascii="Calibri" w:hAnsi="Calibri"/>
                    </w:rPr>
                    <w:t xml:space="preserve"> Str. 96, 49757 Werlte</w:t>
                  </w:r>
                </w:p>
              </w:txbxContent>
            </v:textbox>
          </v:shape>
        </w:pict>
      </w:r>
      <w:r>
        <w:rPr>
          <w:noProof/>
          <w:sz w:val="72"/>
          <w:szCs w:val="72"/>
        </w:rPr>
        <w:drawing>
          <wp:inline distT="0" distB="0" distL="0" distR="0">
            <wp:extent cx="1200150" cy="1047750"/>
            <wp:effectExtent l="19050" t="19050" r="19050" b="19050"/>
            <wp:docPr id="2" name="Bild 1" descr="logo we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hm2"/>
                    <pic:cNvPicPr>
                      <a:picLocks noChangeAspect="1" noChangeArrowheads="1"/>
                    </pic:cNvPicPr>
                  </pic:nvPicPr>
                  <pic:blipFill>
                    <a:blip r:embed="rId4" cstate="print"/>
                    <a:srcRect/>
                    <a:stretch>
                      <a:fillRect/>
                    </a:stretch>
                  </pic:blipFill>
                  <pic:spPr bwMode="auto">
                    <a:xfrm>
                      <a:off x="0" y="0"/>
                      <a:ext cx="1200150" cy="1047750"/>
                    </a:xfrm>
                    <a:prstGeom prst="rect">
                      <a:avLst/>
                    </a:prstGeom>
                    <a:noFill/>
                    <a:ln w="6350" cmpd="sng">
                      <a:solidFill>
                        <a:srgbClr val="000000"/>
                      </a:solidFill>
                      <a:miter lim="800000"/>
                      <a:headEnd/>
                      <a:tailEnd/>
                    </a:ln>
                    <a:effectLst/>
                  </pic:spPr>
                </pic:pic>
              </a:graphicData>
            </a:graphic>
          </wp:inline>
        </w:drawing>
      </w:r>
      <w:r>
        <w:rPr>
          <w:sz w:val="72"/>
          <w:szCs w:val="72"/>
        </w:rPr>
        <w:t xml:space="preserve"> </w:t>
      </w:r>
    </w:p>
    <w:p w:rsidR="001B38BA" w:rsidRDefault="001B38BA" w:rsidP="001B38BA">
      <w:pPr>
        <w:jc w:val="right"/>
        <w:rPr>
          <w:sz w:val="72"/>
          <w:szCs w:val="72"/>
        </w:rPr>
      </w:pPr>
      <w:r w:rsidRPr="00D271D6">
        <w:rPr>
          <w:noProof/>
          <w:sz w:val="20"/>
          <w:szCs w:val="72"/>
        </w:rPr>
        <w:pict>
          <v:shape id="_x0000_s1028" type="#_x0000_t202" style="position:absolute;left:0;text-align:left;margin-left:298.8pt;margin-top:24.65pt;width:187.1pt;height:83.4pt;z-index:251662336" stroked="f">
            <v:textbox style="mso-next-textbox:#_x0000_s1028">
              <w:txbxContent>
                <w:p w:rsidR="001B38BA" w:rsidRPr="00E233AA" w:rsidRDefault="001B38BA" w:rsidP="001B38BA">
                  <w:pPr>
                    <w:pStyle w:val="Absender"/>
                    <w:jc w:val="left"/>
                    <w:rPr>
                      <w:rFonts w:ascii="Calibri" w:hAnsi="Calibri" w:cs="Arial"/>
                      <w:sz w:val="20"/>
                    </w:rPr>
                  </w:pPr>
                  <w:r w:rsidRPr="00E233AA">
                    <w:rPr>
                      <w:rFonts w:ascii="Calibri" w:hAnsi="Calibri" w:cs="Arial"/>
                      <w:sz w:val="20"/>
                    </w:rPr>
                    <w:t>Tel.: (0 59 51) 23 50</w:t>
                  </w:r>
                </w:p>
                <w:p w:rsidR="001B38BA" w:rsidRPr="00E233AA" w:rsidRDefault="001B38BA" w:rsidP="001B38BA">
                  <w:pPr>
                    <w:pStyle w:val="Absender"/>
                    <w:jc w:val="left"/>
                    <w:rPr>
                      <w:rFonts w:ascii="Calibri" w:hAnsi="Calibri" w:cs="Arial"/>
                      <w:sz w:val="20"/>
                    </w:rPr>
                  </w:pPr>
                  <w:r w:rsidRPr="00E233AA">
                    <w:rPr>
                      <w:rFonts w:ascii="Calibri" w:hAnsi="Calibri" w:cs="Arial"/>
                      <w:sz w:val="20"/>
                    </w:rPr>
                    <w:t>Fax: (0 59 51) 98 94 41</w:t>
                  </w:r>
                </w:p>
                <w:p w:rsidR="001B38BA" w:rsidRPr="00E233AA" w:rsidRDefault="001B38BA" w:rsidP="001B38BA">
                  <w:pPr>
                    <w:pStyle w:val="Absender"/>
                    <w:jc w:val="left"/>
                    <w:rPr>
                      <w:rFonts w:ascii="Calibri" w:hAnsi="Calibri" w:cs="Arial"/>
                      <w:sz w:val="20"/>
                    </w:rPr>
                  </w:pPr>
                  <w:r w:rsidRPr="00E233AA">
                    <w:rPr>
                      <w:rFonts w:ascii="Calibri" w:hAnsi="Calibri" w:cs="Arial"/>
                      <w:sz w:val="20"/>
                    </w:rPr>
                    <w:t xml:space="preserve">E-Mail: </w:t>
                  </w:r>
                  <w:hyperlink r:id="rId5" w:history="1">
                    <w:r w:rsidRPr="00E233AA">
                      <w:rPr>
                        <w:rStyle w:val="Hyperlink"/>
                        <w:rFonts w:ascii="Calibri" w:hAnsi="Calibri" w:cs="Arial"/>
                        <w:sz w:val="20"/>
                      </w:rPr>
                      <w:t>grundschule-wehm@t-online.de</w:t>
                    </w:r>
                  </w:hyperlink>
                </w:p>
                <w:p w:rsidR="001B38BA" w:rsidRPr="00E233AA" w:rsidRDefault="001B38BA" w:rsidP="001B38BA">
                  <w:pPr>
                    <w:pStyle w:val="Absender"/>
                    <w:jc w:val="left"/>
                    <w:rPr>
                      <w:rFonts w:ascii="Calibri" w:hAnsi="Calibri" w:cs="Arial"/>
                      <w:sz w:val="20"/>
                    </w:rPr>
                  </w:pPr>
                  <w:r w:rsidRPr="00E233AA">
                    <w:rPr>
                      <w:rFonts w:ascii="Calibri" w:hAnsi="Calibri" w:cs="Arial"/>
                      <w:sz w:val="20"/>
                    </w:rPr>
                    <w:t xml:space="preserve">Homepage: </w:t>
                  </w:r>
                  <w:hyperlink r:id="rId6" w:history="1">
                    <w:r w:rsidRPr="00E233AA">
                      <w:rPr>
                        <w:rStyle w:val="Hyperlink"/>
                        <w:rFonts w:ascii="Calibri" w:hAnsi="Calibri" w:cs="Arial"/>
                        <w:sz w:val="20"/>
                      </w:rPr>
                      <w:t>www.grundschule-wehm.de</w:t>
                    </w:r>
                  </w:hyperlink>
                </w:p>
                <w:p w:rsidR="001B38BA" w:rsidRPr="00E233AA" w:rsidRDefault="001B38BA" w:rsidP="001B38BA">
                  <w:pPr>
                    <w:rPr>
                      <w:rFonts w:ascii="Calibri" w:hAnsi="Calibri" w:cs="Arial"/>
                      <w:sz w:val="20"/>
                    </w:rPr>
                  </w:pPr>
                </w:p>
                <w:p w:rsidR="001B38BA" w:rsidRPr="00E233AA" w:rsidRDefault="001B38BA" w:rsidP="001B38BA">
                  <w:pPr>
                    <w:rPr>
                      <w:rFonts w:ascii="Calibri" w:hAnsi="Calibri" w:cs="Arial"/>
                    </w:rPr>
                  </w:pPr>
                  <w:r w:rsidRPr="00E233AA">
                    <w:rPr>
                      <w:rFonts w:ascii="Calibri" w:hAnsi="Calibri" w:cs="Arial"/>
                    </w:rPr>
                    <w:t xml:space="preserve">Wehm, den </w:t>
                  </w:r>
                  <w:r>
                    <w:rPr>
                      <w:rFonts w:ascii="Calibri" w:hAnsi="Calibri" w:cs="Arial"/>
                    </w:rPr>
                    <w:t>20.04</w:t>
                  </w:r>
                  <w:r w:rsidRPr="00E233AA">
                    <w:rPr>
                      <w:rFonts w:ascii="Calibri" w:hAnsi="Calibri" w:cs="Arial"/>
                    </w:rPr>
                    <w:t>.2020</w:t>
                  </w:r>
                </w:p>
                <w:p w:rsidR="001B38BA" w:rsidRDefault="001B38BA" w:rsidP="001B38BA">
                  <w:pPr>
                    <w:rPr>
                      <w:rFonts w:ascii="Arial" w:hAnsi="Arial" w:cs="Arial"/>
                    </w:rPr>
                  </w:pPr>
                </w:p>
                <w:p w:rsidR="001B38BA" w:rsidRDefault="001B38BA" w:rsidP="001B38BA">
                  <w:pPr>
                    <w:rPr>
                      <w:rFonts w:ascii="Arial" w:hAnsi="Arial" w:cs="Arial"/>
                    </w:rPr>
                  </w:pPr>
                </w:p>
                <w:p w:rsidR="001B38BA" w:rsidRDefault="001B38BA" w:rsidP="001B38BA">
                  <w:pPr>
                    <w:rPr>
                      <w:rFonts w:ascii="Arial" w:hAnsi="Arial" w:cs="Arial"/>
                    </w:rPr>
                  </w:pPr>
                </w:p>
              </w:txbxContent>
            </v:textbox>
          </v:shape>
        </w:pict>
      </w:r>
      <w:r w:rsidRPr="00D271D6">
        <w:rPr>
          <w:noProof/>
          <w:sz w:val="20"/>
          <w:szCs w:val="72"/>
        </w:rPr>
        <w:pict>
          <v:shape id="_x0000_s1029" type="#_x0000_t202" style="position:absolute;left:0;text-align:left;margin-left:-7.65pt;margin-top:18.5pt;width:207pt;height:73.8pt;z-index:251663360" stroked="f">
            <v:textbox style="mso-next-textbox:#_x0000_s1029">
              <w:txbxContent>
                <w:p w:rsidR="001B38BA" w:rsidRPr="00BD77D2" w:rsidRDefault="001B38BA" w:rsidP="001B38BA">
                  <w:pPr>
                    <w:rPr>
                      <w:rFonts w:ascii="Arial" w:hAnsi="Arial" w:cs="Arial"/>
                    </w:rPr>
                  </w:pPr>
                  <w:r w:rsidRPr="00BD77D2">
                    <w:rPr>
                      <w:rFonts w:ascii="Arial" w:hAnsi="Arial" w:cs="Arial"/>
                    </w:rPr>
                    <w:t xml:space="preserve">An die </w:t>
                  </w:r>
                </w:p>
                <w:p w:rsidR="001B38BA" w:rsidRPr="00BD77D2" w:rsidRDefault="001B38BA" w:rsidP="001B38BA">
                  <w:pPr>
                    <w:rPr>
                      <w:rFonts w:ascii="Arial" w:hAnsi="Arial" w:cs="Arial"/>
                    </w:rPr>
                  </w:pPr>
                  <w:r w:rsidRPr="00BD77D2">
                    <w:rPr>
                      <w:rFonts w:ascii="Arial" w:hAnsi="Arial" w:cs="Arial"/>
                    </w:rPr>
                    <w:t xml:space="preserve">Erziehungsberechtigten </w:t>
                  </w:r>
                </w:p>
                <w:p w:rsidR="001B38BA" w:rsidRPr="00BD77D2" w:rsidRDefault="001B38BA" w:rsidP="001B38BA">
                  <w:pPr>
                    <w:rPr>
                      <w:rFonts w:ascii="Arial" w:hAnsi="Arial" w:cs="Arial"/>
                    </w:rPr>
                  </w:pPr>
                  <w:r w:rsidRPr="00BD77D2">
                    <w:rPr>
                      <w:rFonts w:ascii="Arial" w:hAnsi="Arial" w:cs="Arial"/>
                    </w:rPr>
                    <w:t>der Schülerinnen und Schüler</w:t>
                  </w:r>
                </w:p>
                <w:p w:rsidR="001B38BA" w:rsidRPr="00BD77D2" w:rsidRDefault="001B38BA" w:rsidP="001B38BA">
                  <w:pPr>
                    <w:rPr>
                      <w:rFonts w:ascii="Arial" w:hAnsi="Arial" w:cs="Arial"/>
                    </w:rPr>
                  </w:pPr>
                  <w:r w:rsidRPr="00BD77D2">
                    <w:rPr>
                      <w:rFonts w:ascii="Arial" w:hAnsi="Arial" w:cs="Arial"/>
                    </w:rPr>
                    <w:t>der Grundschule Wehm</w:t>
                  </w:r>
                </w:p>
                <w:p w:rsidR="001B38BA" w:rsidRPr="00BD77D2" w:rsidRDefault="001B38BA" w:rsidP="001B38BA">
                  <w:pPr>
                    <w:rPr>
                      <w:rFonts w:ascii="Arial" w:hAnsi="Arial" w:cs="Arial"/>
                    </w:rPr>
                  </w:pPr>
                </w:p>
              </w:txbxContent>
            </v:textbox>
          </v:shape>
        </w:pict>
      </w:r>
    </w:p>
    <w:p w:rsidR="001B38BA" w:rsidRDefault="001B38BA" w:rsidP="001B38BA">
      <w:pPr>
        <w:jc w:val="right"/>
        <w:rPr>
          <w:sz w:val="72"/>
          <w:szCs w:val="72"/>
        </w:rPr>
      </w:pPr>
    </w:p>
    <w:p w:rsidR="001B38BA" w:rsidRPr="003C6D53" w:rsidRDefault="001B38BA" w:rsidP="001B38BA">
      <w:pPr>
        <w:ind w:right="-569"/>
        <w:rPr>
          <w:rFonts w:ascii="Calibri" w:hAnsi="Calibri"/>
        </w:rPr>
      </w:pPr>
    </w:p>
    <w:p w:rsidR="001B38BA" w:rsidRDefault="001B38BA" w:rsidP="001B38BA">
      <w:pPr>
        <w:rPr>
          <w:rFonts w:ascii="Calibri" w:hAnsi="Calibri" w:cs="Arial"/>
          <w:szCs w:val="72"/>
        </w:rPr>
      </w:pPr>
    </w:p>
    <w:p w:rsidR="008F5B66" w:rsidRDefault="008F5B66"/>
    <w:p w:rsidR="001B38BA" w:rsidRDefault="001B38BA"/>
    <w:p w:rsidR="001B38BA" w:rsidRDefault="001B38BA" w:rsidP="001B38BA">
      <w:pPr>
        <w:rPr>
          <w:rFonts w:ascii="Arial" w:hAnsi="Arial" w:cs="Arial"/>
          <w:sz w:val="32"/>
          <w:szCs w:val="32"/>
          <w:u w:val="single"/>
        </w:rPr>
      </w:pPr>
      <w:r w:rsidRPr="001B38BA">
        <w:rPr>
          <w:rFonts w:ascii="Arial" w:hAnsi="Arial" w:cs="Arial"/>
          <w:sz w:val="32"/>
          <w:szCs w:val="32"/>
          <w:u w:val="single"/>
        </w:rPr>
        <w:t>Aktuelle Informationen</w:t>
      </w:r>
      <w:r>
        <w:rPr>
          <w:rFonts w:ascii="Arial" w:hAnsi="Arial" w:cs="Arial"/>
          <w:sz w:val="32"/>
          <w:szCs w:val="32"/>
          <w:u w:val="single"/>
        </w:rPr>
        <w:t xml:space="preserve"> der </w:t>
      </w:r>
      <w:r w:rsidRPr="001B38BA">
        <w:rPr>
          <w:rFonts w:ascii="Arial" w:hAnsi="Arial" w:cs="Arial"/>
          <w:sz w:val="32"/>
          <w:szCs w:val="32"/>
          <w:u w:val="single"/>
        </w:rPr>
        <w:t>Niedersächsischen Landesschulbehörde</w:t>
      </w:r>
      <w:r>
        <w:rPr>
          <w:rFonts w:ascii="Arial" w:hAnsi="Arial" w:cs="Arial"/>
          <w:sz w:val="32"/>
          <w:szCs w:val="32"/>
          <w:u w:val="single"/>
        </w:rPr>
        <w:t xml:space="preserve"> </w:t>
      </w:r>
      <w:r w:rsidRPr="001B38BA">
        <w:rPr>
          <w:rFonts w:ascii="Arial" w:hAnsi="Arial" w:cs="Arial"/>
          <w:sz w:val="32"/>
          <w:szCs w:val="32"/>
          <w:u w:val="single"/>
        </w:rPr>
        <w:t xml:space="preserve">zur Notbetreuung </w:t>
      </w:r>
    </w:p>
    <w:p w:rsidR="001B38BA" w:rsidRDefault="001B38BA" w:rsidP="001B38BA">
      <w:pPr>
        <w:jc w:val="both"/>
        <w:rPr>
          <w:rFonts w:ascii="Arial" w:hAnsi="Arial" w:cs="Arial"/>
          <w:sz w:val="32"/>
          <w:szCs w:val="32"/>
        </w:rPr>
      </w:pPr>
    </w:p>
    <w:p w:rsidR="001B38BA" w:rsidRPr="001B38BA" w:rsidRDefault="001B38BA" w:rsidP="001B38BA">
      <w:pPr>
        <w:spacing w:line="276" w:lineRule="auto"/>
        <w:jc w:val="both"/>
        <w:rPr>
          <w:rFonts w:ascii="Arial" w:hAnsi="Arial" w:cs="Arial"/>
        </w:rPr>
      </w:pPr>
      <w:r w:rsidRPr="001B38BA">
        <w:rPr>
          <w:rFonts w:ascii="Arial" w:hAnsi="Arial" w:cs="Arial"/>
        </w:rPr>
        <w:t xml:space="preserve">Die Notbetreuung ist auf das notwendige und epidemiologisch vertretbare Maß zu begrenzen. Die Notbetreuung dient dazu, Kinder aufzunehmen, bei denen mindestens eine Erziehungsberechtigte oder ein Erziehungsberechtigter in </w:t>
      </w:r>
    </w:p>
    <w:p w:rsidR="001B38BA" w:rsidRPr="001B38BA" w:rsidRDefault="001B38BA" w:rsidP="001B38BA">
      <w:pPr>
        <w:spacing w:line="276" w:lineRule="auto"/>
        <w:jc w:val="both"/>
        <w:rPr>
          <w:rFonts w:ascii="Arial" w:hAnsi="Arial" w:cs="Arial"/>
        </w:rPr>
      </w:pPr>
      <w:r w:rsidRPr="001B38BA">
        <w:rPr>
          <w:rFonts w:ascii="Arial" w:hAnsi="Arial" w:cs="Arial"/>
        </w:rPr>
        <w:t>betriebsnotwendiger Stellung in einem Berufszwe</w:t>
      </w:r>
      <w:r>
        <w:rPr>
          <w:rFonts w:ascii="Arial" w:hAnsi="Arial" w:cs="Arial"/>
        </w:rPr>
        <w:t xml:space="preserve">ig von allgemeinem öffentlichem </w:t>
      </w:r>
      <w:r w:rsidRPr="001B38BA">
        <w:rPr>
          <w:rFonts w:ascii="Arial" w:hAnsi="Arial" w:cs="Arial"/>
        </w:rPr>
        <w:t xml:space="preserve">Interesse tätig ist.  </w:t>
      </w:r>
    </w:p>
    <w:p w:rsidR="001B38BA" w:rsidRDefault="001B38BA" w:rsidP="001B38BA">
      <w:pPr>
        <w:spacing w:line="276" w:lineRule="auto"/>
        <w:jc w:val="both"/>
        <w:rPr>
          <w:rFonts w:ascii="Arial" w:hAnsi="Arial" w:cs="Arial"/>
        </w:rPr>
      </w:pPr>
      <w:r w:rsidRPr="001B38BA">
        <w:rPr>
          <w:rFonts w:ascii="Arial" w:hAnsi="Arial" w:cs="Arial"/>
        </w:rPr>
        <w:t>Ausgenommen von dem Verbot ist auch die Betreuung in besonderen Härtefällen wie drohender Kündigung und erheblichem Verdienstausfall.</w:t>
      </w:r>
    </w:p>
    <w:p w:rsidR="001B38BA" w:rsidRDefault="001B38BA" w:rsidP="001B38BA">
      <w:pPr>
        <w:spacing w:line="276" w:lineRule="auto"/>
        <w:jc w:val="both"/>
        <w:rPr>
          <w:rFonts w:ascii="Arial" w:hAnsi="Arial" w:cs="Arial"/>
        </w:rPr>
      </w:pPr>
    </w:p>
    <w:p w:rsidR="001B38BA" w:rsidRPr="001B38BA" w:rsidRDefault="001B38BA" w:rsidP="001B38BA">
      <w:pPr>
        <w:spacing w:line="276" w:lineRule="auto"/>
        <w:jc w:val="both"/>
        <w:rPr>
          <w:rFonts w:ascii="Arial" w:hAnsi="Arial" w:cs="Arial"/>
          <w:u w:val="single"/>
        </w:rPr>
      </w:pPr>
      <w:r w:rsidRPr="001B38BA">
        <w:rPr>
          <w:rFonts w:ascii="Arial" w:hAnsi="Arial" w:cs="Arial"/>
          <w:u w:val="single"/>
        </w:rPr>
        <w:t>Kriterien für die Aufnahme von Kindern:</w:t>
      </w:r>
    </w:p>
    <w:p w:rsidR="001B38BA" w:rsidRDefault="001B38BA" w:rsidP="001B38BA">
      <w:pPr>
        <w:spacing w:line="276" w:lineRule="auto"/>
        <w:jc w:val="both"/>
        <w:rPr>
          <w:rFonts w:ascii="Arial" w:hAnsi="Arial" w:cs="Arial"/>
        </w:rPr>
      </w:pPr>
    </w:p>
    <w:p w:rsidR="001B38BA" w:rsidRPr="001B38BA" w:rsidRDefault="001B38BA" w:rsidP="001B38BA">
      <w:pPr>
        <w:spacing w:line="276" w:lineRule="auto"/>
        <w:jc w:val="both"/>
        <w:rPr>
          <w:rFonts w:ascii="Arial" w:hAnsi="Arial" w:cs="Arial"/>
        </w:rPr>
      </w:pPr>
      <w:r w:rsidRPr="001B38BA">
        <w:rPr>
          <w:rFonts w:ascii="Arial" w:hAnsi="Arial" w:cs="Arial"/>
        </w:rPr>
        <w:t xml:space="preserve"> a) Kinder, die bisher im Rahmen der Notbetreuung berücksichtigt wurden, sind weiterhin zu betreuen (auch Härtefälle).  </w:t>
      </w:r>
    </w:p>
    <w:p w:rsidR="001B38BA" w:rsidRPr="001B38BA" w:rsidRDefault="001B38BA" w:rsidP="001B38BA">
      <w:pPr>
        <w:spacing w:line="276" w:lineRule="auto"/>
        <w:jc w:val="both"/>
        <w:rPr>
          <w:rFonts w:ascii="Arial" w:hAnsi="Arial" w:cs="Arial"/>
        </w:rPr>
      </w:pPr>
      <w:r w:rsidRPr="001B38BA">
        <w:rPr>
          <w:rFonts w:ascii="Arial" w:hAnsi="Arial" w:cs="Arial"/>
        </w:rPr>
        <w:t xml:space="preserve"> </w:t>
      </w:r>
    </w:p>
    <w:p w:rsidR="001B38BA" w:rsidRDefault="001B38BA" w:rsidP="001B38BA">
      <w:pPr>
        <w:spacing w:line="276" w:lineRule="auto"/>
        <w:jc w:val="both"/>
        <w:rPr>
          <w:rFonts w:ascii="Arial" w:hAnsi="Arial" w:cs="Arial"/>
        </w:rPr>
      </w:pPr>
      <w:r w:rsidRPr="001B38BA">
        <w:rPr>
          <w:rFonts w:ascii="Arial" w:hAnsi="Arial" w:cs="Arial"/>
        </w:rPr>
        <w:t xml:space="preserve">b) Nach der Erweiterung der verordnungsrechtlichen Grundlage sind überdies Kinder einer Erziehungsberechtigten bzw. eines Erziehungsberechtigten, die/der in einem Berufszweig von allgemeinem </w:t>
      </w:r>
      <w:proofErr w:type="gramStart"/>
      <w:r w:rsidRPr="001B38BA">
        <w:rPr>
          <w:rFonts w:ascii="Arial" w:hAnsi="Arial" w:cs="Arial"/>
        </w:rPr>
        <w:t>öffentlichen</w:t>
      </w:r>
      <w:proofErr w:type="gramEnd"/>
      <w:r w:rsidRPr="001B38BA">
        <w:rPr>
          <w:rFonts w:ascii="Arial" w:hAnsi="Arial" w:cs="Arial"/>
        </w:rPr>
        <w:t xml:space="preserve"> Interesse tätig ist, aufzunehmen. So können etwa die Bereiche Energieversorgung (etwa Strom-, Gas-, Kraftstoffversorgung), Wasserversorgung (öffentliche Wasserversorgung, öffentliche Abwasserbeseitigung), Ernährung und Hygiene (Produktion, Groß-und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w:t>
      </w:r>
    </w:p>
    <w:p w:rsidR="001B38BA" w:rsidRDefault="001B38BA" w:rsidP="001B38BA">
      <w:pPr>
        <w:spacing w:line="276" w:lineRule="auto"/>
        <w:jc w:val="both"/>
        <w:rPr>
          <w:rFonts w:ascii="Arial" w:hAnsi="Arial" w:cs="Arial"/>
        </w:rPr>
      </w:pPr>
    </w:p>
    <w:p w:rsidR="001B38BA" w:rsidRDefault="001B38BA" w:rsidP="001B38BA">
      <w:pPr>
        <w:spacing w:line="276" w:lineRule="auto"/>
        <w:jc w:val="both"/>
        <w:rPr>
          <w:rFonts w:ascii="Arial" w:hAnsi="Arial" w:cs="Arial"/>
        </w:rPr>
      </w:pPr>
    </w:p>
    <w:p w:rsidR="001B38BA" w:rsidRDefault="001B38BA" w:rsidP="001B38BA">
      <w:pPr>
        <w:spacing w:line="276" w:lineRule="auto"/>
        <w:jc w:val="both"/>
        <w:rPr>
          <w:rFonts w:ascii="Arial" w:hAnsi="Arial" w:cs="Arial"/>
        </w:rPr>
      </w:pPr>
      <w:r w:rsidRPr="001B38BA">
        <w:rPr>
          <w:rFonts w:ascii="Arial" w:hAnsi="Arial" w:cs="Arial"/>
          <w:b/>
        </w:rPr>
        <w:t>Es sind vor Inanspruchnahme der Notbetreuung sämtliche anderen Möglichkeiten der Betreuung auszuschöpfen.</w:t>
      </w:r>
      <w:r w:rsidRPr="001B38BA">
        <w:rPr>
          <w:rFonts w:ascii="Arial" w:hAnsi="Arial" w:cs="Arial"/>
        </w:rPr>
        <w:t xml:space="preserve"> </w:t>
      </w:r>
    </w:p>
    <w:p w:rsidR="001B38BA" w:rsidRDefault="001B38BA" w:rsidP="001B38BA">
      <w:pPr>
        <w:spacing w:line="276" w:lineRule="auto"/>
        <w:jc w:val="both"/>
        <w:rPr>
          <w:rFonts w:ascii="Arial" w:hAnsi="Arial" w:cs="Arial"/>
        </w:rPr>
      </w:pPr>
    </w:p>
    <w:p w:rsidR="001B38BA" w:rsidRPr="001B38BA" w:rsidRDefault="001B38BA" w:rsidP="001B38BA">
      <w:pPr>
        <w:spacing w:line="276" w:lineRule="auto"/>
        <w:jc w:val="both"/>
        <w:rPr>
          <w:rFonts w:ascii="Arial" w:hAnsi="Arial" w:cs="Arial"/>
        </w:rPr>
      </w:pPr>
      <w:r w:rsidRPr="001B38BA">
        <w:rPr>
          <w:rFonts w:ascii="Arial" w:hAnsi="Arial" w:cs="Arial"/>
        </w:rPr>
        <w:t xml:space="preserve">Ziel der Einrichtungsschließungen ist die Verlangsamung der Ausbreitung des </w:t>
      </w:r>
      <w:proofErr w:type="spellStart"/>
      <w:r w:rsidRPr="001B38BA">
        <w:rPr>
          <w:rFonts w:ascii="Arial" w:hAnsi="Arial" w:cs="Arial"/>
        </w:rPr>
        <w:t>Coronavirus</w:t>
      </w:r>
      <w:proofErr w:type="spellEnd"/>
      <w:r w:rsidRPr="001B38BA">
        <w:rPr>
          <w:rFonts w:ascii="Arial" w:hAnsi="Arial" w:cs="Arial"/>
        </w:rPr>
        <w:t xml:space="preserve">. Diese Priorität müssen alle Beteiligten stets im Blick behalten. c) Betreuung in besonderen Härtefällen  Bei den besonderen Härtefällen können auch folgende Gesichtspunkte Berücksichtigung finden: o drohende Kindeswohlgefährdung, o Vereinbarkeit von Familie und Beruf, insbesondere bei Alleinerziehenden, o gemeinsame Betreuung von Geschwisterkindern,  o drohende Kündigung und erheblicher Verdienstausfall.  </w:t>
      </w:r>
    </w:p>
    <w:p w:rsidR="001B38BA" w:rsidRPr="001B38BA" w:rsidRDefault="001B38BA" w:rsidP="001B38BA">
      <w:pPr>
        <w:spacing w:line="276" w:lineRule="auto"/>
        <w:jc w:val="both"/>
        <w:rPr>
          <w:rFonts w:ascii="Arial" w:hAnsi="Arial" w:cs="Arial"/>
        </w:rPr>
      </w:pPr>
    </w:p>
    <w:sectPr w:rsidR="001B38BA" w:rsidRPr="001B38BA" w:rsidSect="009C1948">
      <w:pgSz w:w="11906" w:h="16838"/>
      <w:pgMar w:top="56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38BA"/>
    <w:rsid w:val="001B38BA"/>
    <w:rsid w:val="002A05A0"/>
    <w:rsid w:val="008F5B66"/>
    <w:rsid w:val="00E613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8B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B38BA"/>
    <w:pPr>
      <w:keepNext/>
      <w:outlineLvl w:val="0"/>
    </w:pPr>
    <w:rPr>
      <w:rFonts w:ascii="Arial" w:hAnsi="Arial" w:cs="Arial"/>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38BA"/>
    <w:rPr>
      <w:rFonts w:ascii="Arial" w:eastAsia="Times New Roman" w:hAnsi="Arial" w:cs="Arial"/>
      <w:sz w:val="18"/>
      <w:szCs w:val="24"/>
      <w:u w:val="single"/>
      <w:lang w:eastAsia="de-DE"/>
    </w:rPr>
  </w:style>
  <w:style w:type="paragraph" w:customStyle="1" w:styleId="Absender">
    <w:name w:val="Absender"/>
    <w:basedOn w:val="Standard"/>
    <w:rsid w:val="001B38BA"/>
    <w:pPr>
      <w:keepLines/>
      <w:framePr w:w="4320" w:h="965" w:hSpace="187" w:vSpace="187" w:wrap="notBeside" w:vAnchor="page" w:hAnchor="margin" w:xAlign="right" w:y="966" w:anchorLock="1"/>
      <w:tabs>
        <w:tab w:val="left" w:pos="2160"/>
      </w:tabs>
      <w:spacing w:line="160" w:lineRule="atLeast"/>
      <w:jc w:val="both"/>
    </w:pPr>
    <w:rPr>
      <w:rFonts w:ascii="Arial" w:hAnsi="Arial"/>
      <w:spacing w:val="-5"/>
      <w:sz w:val="14"/>
      <w:szCs w:val="20"/>
    </w:rPr>
  </w:style>
  <w:style w:type="character" w:styleId="Hyperlink">
    <w:name w:val="Hyperlink"/>
    <w:semiHidden/>
    <w:rsid w:val="001B38BA"/>
    <w:rPr>
      <w:color w:val="0000FF"/>
      <w:u w:val="single"/>
    </w:rPr>
  </w:style>
  <w:style w:type="paragraph" w:styleId="Sprechblasentext">
    <w:name w:val="Balloon Text"/>
    <w:basedOn w:val="Standard"/>
    <w:link w:val="SprechblasentextZchn"/>
    <w:uiPriority w:val="99"/>
    <w:semiHidden/>
    <w:unhideWhenUsed/>
    <w:rsid w:val="001B3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8BA"/>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ndschule-wehm.de" TargetMode="External"/><Relationship Id="rId5" Type="http://schemas.openxmlformats.org/officeDocument/2006/relationships/hyperlink" Target="mailto:grundschule-wehm@t-online.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2020-04-20T11:01:00Z</dcterms:created>
  <dcterms:modified xsi:type="dcterms:W3CDTF">2020-04-20T11:08:00Z</dcterms:modified>
</cp:coreProperties>
</file>